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AE65D" w14:textId="202AD386" w:rsidR="003D5B06" w:rsidRPr="007D4EA4" w:rsidRDefault="003D5B06" w:rsidP="00BF09DA">
      <w:pPr>
        <w:spacing w:after="160" w:line="259" w:lineRule="auto"/>
        <w:rPr>
          <w:rFonts w:ascii="Noto Sans" w:hAnsi="Noto Sans" w:cs="Noto Sans"/>
          <w:b/>
          <w:sz w:val="18"/>
          <w:szCs w:val="18"/>
        </w:rPr>
      </w:pPr>
      <w:bookmarkStart w:id="0" w:name="_Hlk117515713"/>
      <w:r w:rsidRPr="007D4EA4">
        <w:rPr>
          <w:rFonts w:ascii="Noto Sans" w:hAnsi="Noto Sans" w:cs="Noto Sans"/>
          <w:b/>
          <w:sz w:val="18"/>
          <w:szCs w:val="18"/>
        </w:rPr>
        <w:t>T</w:t>
      </w:r>
      <w:r w:rsidR="007D4EA4" w:rsidRPr="007D4EA4">
        <w:rPr>
          <w:rFonts w:ascii="Noto Sans" w:hAnsi="Noto Sans" w:cs="Noto Sans"/>
          <w:b/>
          <w:sz w:val="18"/>
          <w:szCs w:val="18"/>
        </w:rPr>
        <w:t xml:space="preserve">HE </w:t>
      </w:r>
      <w:r w:rsidRPr="007D4EA4">
        <w:rPr>
          <w:rFonts w:ascii="Noto Sans" w:hAnsi="Noto Sans" w:cs="Noto Sans"/>
          <w:b/>
          <w:sz w:val="18"/>
          <w:szCs w:val="18"/>
        </w:rPr>
        <w:t>I</w:t>
      </w:r>
      <w:r w:rsidR="007D4EA4" w:rsidRPr="007D4EA4">
        <w:rPr>
          <w:rFonts w:ascii="Noto Sans" w:hAnsi="Noto Sans" w:cs="Noto Sans"/>
          <w:b/>
          <w:sz w:val="18"/>
          <w:szCs w:val="18"/>
        </w:rPr>
        <w:t>N</w:t>
      </w:r>
      <w:r w:rsidRPr="007D4EA4">
        <w:rPr>
          <w:rFonts w:ascii="Noto Sans" w:hAnsi="Noto Sans" w:cs="Noto Sans"/>
          <w:b/>
          <w:sz w:val="18"/>
          <w:szCs w:val="18"/>
        </w:rPr>
        <w:t>-S</w:t>
      </w:r>
      <w:r w:rsidR="007D4EA4" w:rsidRPr="007D4EA4">
        <w:rPr>
          <w:rFonts w:ascii="Noto Sans" w:hAnsi="Noto Sans" w:cs="Noto Sans"/>
          <w:b/>
          <w:sz w:val="18"/>
          <w:szCs w:val="18"/>
        </w:rPr>
        <w:t>COPE OF LICENSING PROCESS FOR INDIVIDUAL PLACEMENT AND SUPPORT (IPS) SUPPLIERS</w:t>
      </w:r>
    </w:p>
    <w:bookmarkEnd w:id="0"/>
    <w:p w14:paraId="160B9C80" w14:textId="651502D3" w:rsidR="003D5B06" w:rsidRDefault="00556494" w:rsidP="003D5B06">
      <w:pPr>
        <w:spacing w:after="160" w:line="259" w:lineRule="auto"/>
        <w:rPr>
          <w:rFonts w:asciiTheme="minorHAnsi" w:eastAsiaTheme="minorHAnsi" w:hAnsiTheme="minorHAnsi" w:cstheme="minorBidi"/>
          <w:szCs w:val="22"/>
          <w:lang w:eastAsia="en-US"/>
        </w:rPr>
      </w:pPr>
      <w:r>
        <w:rPr>
          <w:rFonts w:asciiTheme="minorHAnsi" w:eastAsiaTheme="minorHAnsi" w:hAnsiTheme="minorHAnsi" w:cstheme="minorBidi"/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21A4FEF" wp14:editId="7E6E181B">
                <wp:simplePos x="0" y="0"/>
                <wp:positionH relativeFrom="column">
                  <wp:posOffset>5063193</wp:posOffset>
                </wp:positionH>
                <wp:positionV relativeFrom="paragraph">
                  <wp:posOffset>1829871</wp:posOffset>
                </wp:positionV>
                <wp:extent cx="23305" cy="2660073"/>
                <wp:effectExtent l="0" t="0" r="34290" b="2603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305" cy="2660073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B66B9A" id="Straight Connector 19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8.7pt,144.1pt" to="400.55pt,3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" strokecolor="black [3213]" strokeweight="1.5pt">
                <v:stroke joinstyle="miter"/>
              </v:line>
            </w:pict>
          </mc:Fallback>
        </mc:AlternateContent>
      </w:r>
      <w:r w:rsidRPr="003D5B06">
        <w:rPr>
          <w:rFonts w:asciiTheme="minorHAnsi" w:eastAsiaTheme="minorHAnsi" w:hAnsiTheme="minorHAnsi" w:cstheme="minorBidi"/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0AEB84" wp14:editId="61E9410E">
                <wp:simplePos x="0" y="0"/>
                <wp:positionH relativeFrom="column">
                  <wp:posOffset>-9055</wp:posOffset>
                </wp:positionH>
                <wp:positionV relativeFrom="paragraph">
                  <wp:posOffset>283853</wp:posOffset>
                </wp:positionV>
                <wp:extent cx="3730336" cy="1296035"/>
                <wp:effectExtent l="342900" t="57150" r="60960" b="32321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0336" cy="129603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14:paraId="13BF01F8" w14:textId="10124885" w:rsidR="003D5B06" w:rsidRPr="00BF09DA" w:rsidRDefault="003D5B06" w:rsidP="00FC4830">
                            <w:pPr>
                              <w:spacing w:after="0"/>
                              <w:jc w:val="both"/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</w:pPr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>Child Safety Licensing (CSL) reviews CRC-</w:t>
                            </w:r>
                            <w:proofErr w:type="spellStart"/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>PaS</w:t>
                            </w:r>
                            <w:proofErr w:type="spellEnd"/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 xml:space="preserve"> funding/IPS data quarterly to determine if any IPS </w:t>
                            </w:r>
                            <w:r w:rsidR="003A465E"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>supplier</w:t>
                            </w:r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 xml:space="preserve">s </w:t>
                            </w:r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  <w:u w:val="single"/>
                              </w:rPr>
                              <w:t>are suitable for an in-scope of licensing assessment</w:t>
                            </w:r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>. The following factors are considered in determining suitability:</w:t>
                            </w:r>
                          </w:p>
                          <w:p w14:paraId="21BB47E9" w14:textId="77777777" w:rsidR="003D5B06" w:rsidRPr="00BF09DA" w:rsidRDefault="003D5B06" w:rsidP="00FC483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</w:pPr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>continuity of placement service delivery (no breaks)</w:t>
                            </w:r>
                          </w:p>
                          <w:p w14:paraId="28C26DB1" w14:textId="77777777" w:rsidR="003D5B06" w:rsidRPr="00BF09DA" w:rsidRDefault="003D5B06" w:rsidP="00FC483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</w:pPr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 xml:space="preserve">placements have increased over 6 – 12 months </w:t>
                            </w:r>
                          </w:p>
                          <w:p w14:paraId="45F6F40B" w14:textId="77777777" w:rsidR="003D5B06" w:rsidRPr="00BF09DA" w:rsidRDefault="003D5B06" w:rsidP="00FC483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</w:pPr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>placements have been maintained for over 12 months</w:t>
                            </w:r>
                          </w:p>
                          <w:p w14:paraId="2DFD348C" w14:textId="77777777" w:rsidR="003D5B06" w:rsidRPr="00BF09DA" w:rsidRDefault="003D5B06" w:rsidP="003D5B06">
                            <w:pPr>
                              <w:jc w:val="center"/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0AEB84" id="Rectangle: Rounded Corners 2" o:spid="_x0000_s1026" style="position:absolute;margin-left:-.7pt;margin-top:22.35pt;width:293.75pt;height:10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" fillcolor="#deeaf6 [664]" strokecolor="#a5a5a5 [2092]" strokeweight="1pt">
                <v:stroke joinstyle="miter"/>
                <v:shadow on="t" color="black" opacity="18350f" offset="-5.40094mm,4.37361mm"/>
                <v:textbox>
                  <w:txbxContent>
                    <w:p w14:paraId="13BF01F8" w14:textId="10124885" w:rsidR="003D5B06" w:rsidRPr="00BF09DA" w:rsidRDefault="003D5B06" w:rsidP="00FC4830">
                      <w:pPr>
                        <w:spacing w:after="0"/>
                        <w:jc w:val="both"/>
                        <w:rPr>
                          <w:rFonts w:ascii="Noto Sans" w:hAnsi="Noto Sans" w:cs="Noto Sans"/>
                          <w:sz w:val="17"/>
                          <w:szCs w:val="17"/>
                        </w:rPr>
                      </w:pPr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>Child Safety Licensing (CSL) reviews CRC-</w:t>
                      </w:r>
                      <w:proofErr w:type="spellStart"/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>PaS</w:t>
                      </w:r>
                      <w:proofErr w:type="spellEnd"/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 xml:space="preserve"> funding/IPS data quarterly to determine if any IPS </w:t>
                      </w:r>
                      <w:r w:rsidR="003A465E"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>supplier</w:t>
                      </w:r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 xml:space="preserve">s </w:t>
                      </w:r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  <w:u w:val="single"/>
                        </w:rPr>
                        <w:t>are suitable for an in-scope of licensing assessment</w:t>
                      </w:r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>. The following factors are considered in determining suitability:</w:t>
                      </w:r>
                    </w:p>
                    <w:p w14:paraId="21BB47E9" w14:textId="77777777" w:rsidR="003D5B06" w:rsidRPr="00BF09DA" w:rsidRDefault="003D5B06" w:rsidP="00FC483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rFonts w:ascii="Noto Sans" w:hAnsi="Noto Sans" w:cs="Noto Sans"/>
                          <w:sz w:val="17"/>
                          <w:szCs w:val="17"/>
                        </w:rPr>
                      </w:pPr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>continuity of placement service delivery (no breaks)</w:t>
                      </w:r>
                    </w:p>
                    <w:p w14:paraId="28C26DB1" w14:textId="77777777" w:rsidR="003D5B06" w:rsidRPr="00BF09DA" w:rsidRDefault="003D5B06" w:rsidP="00FC483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rFonts w:ascii="Noto Sans" w:hAnsi="Noto Sans" w:cs="Noto Sans"/>
                          <w:sz w:val="17"/>
                          <w:szCs w:val="17"/>
                        </w:rPr>
                      </w:pPr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 xml:space="preserve">placements have increased over 6 – 12 months </w:t>
                      </w:r>
                    </w:p>
                    <w:p w14:paraId="45F6F40B" w14:textId="77777777" w:rsidR="003D5B06" w:rsidRPr="00BF09DA" w:rsidRDefault="003D5B06" w:rsidP="00FC483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rFonts w:ascii="Noto Sans" w:hAnsi="Noto Sans" w:cs="Noto Sans"/>
                          <w:sz w:val="17"/>
                          <w:szCs w:val="17"/>
                        </w:rPr>
                      </w:pPr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>placements have been maintained for over 12 months</w:t>
                      </w:r>
                    </w:p>
                    <w:p w14:paraId="2DFD348C" w14:textId="77777777" w:rsidR="003D5B06" w:rsidRPr="00BF09DA" w:rsidRDefault="003D5B06" w:rsidP="003D5B06">
                      <w:pPr>
                        <w:jc w:val="center"/>
                        <w:rPr>
                          <w:rFonts w:ascii="Noto Sans" w:hAnsi="Noto Sans" w:cs="Noto Sans"/>
                          <w:sz w:val="17"/>
                          <w:szCs w:val="17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43B65" w:rsidRPr="00E16CF6">
        <w:rPr>
          <w:rFonts w:asciiTheme="minorHAnsi" w:eastAsiaTheme="minorHAnsi" w:hAnsiTheme="minorHAnsi" w:cstheme="minorBidi"/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510B83" wp14:editId="408DB083">
                <wp:simplePos x="0" y="0"/>
                <wp:positionH relativeFrom="margin">
                  <wp:posOffset>4136918</wp:posOffset>
                </wp:positionH>
                <wp:positionV relativeFrom="paragraph">
                  <wp:posOffset>283853</wp:posOffset>
                </wp:positionV>
                <wp:extent cx="1917164" cy="1536700"/>
                <wp:effectExtent l="342900" t="57150" r="45085" b="33020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164" cy="15367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14:paraId="735345AB" w14:textId="0A51816C" w:rsidR="00E16CF6" w:rsidRPr="00BF09DA" w:rsidRDefault="00E16CF6" w:rsidP="000855A2">
                            <w:pPr>
                              <w:jc w:val="both"/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</w:pPr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 xml:space="preserve">A region may decide to conduct an in-scope of licensing assessment for an IPS </w:t>
                            </w:r>
                            <w:r w:rsidR="003A465E"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>supplier</w:t>
                            </w:r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 xml:space="preserve"> at any time. Consultation must occur with CSL prior to advising the </w:t>
                            </w:r>
                            <w:r w:rsidR="003A465E"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>suppli</w:t>
                            </w:r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>er and commencing the assessment.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510B83" id="Rectangle: Rounded Corners 7" o:spid="_x0000_s1027" style="position:absolute;margin-left:325.75pt;margin-top:22.35pt;width:150.95pt;height:121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" fillcolor="#deeaf6 [664]" strokecolor="#a5a5a5 [2092]" strokeweight="1pt">
                <v:stroke joinstyle="miter"/>
                <v:shadow on="t" color="black" opacity="18350f" offset="-5.40094mm,4.37361mm"/>
                <v:textbox>
                  <w:txbxContent>
                    <w:p w14:paraId="735345AB" w14:textId="0A51816C" w:rsidR="00E16CF6" w:rsidRPr="00BF09DA" w:rsidRDefault="00E16CF6" w:rsidP="000855A2">
                      <w:pPr>
                        <w:jc w:val="both"/>
                        <w:rPr>
                          <w:rFonts w:ascii="Noto Sans" w:hAnsi="Noto Sans" w:cs="Noto Sans"/>
                          <w:sz w:val="17"/>
                          <w:szCs w:val="17"/>
                        </w:rPr>
                      </w:pPr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 xml:space="preserve">A region may decide to conduct an in-scope of licensing assessment for an IPS </w:t>
                      </w:r>
                      <w:r w:rsidR="003A465E"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>supplier</w:t>
                      </w:r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 xml:space="preserve"> at any time. Consultation must occur with CSL prior to advising the </w:t>
                      </w:r>
                      <w:r w:rsidR="003A465E"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>suppli</w:t>
                      </w:r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>er and commencing the assessment.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1AEC6B" w14:textId="15205FE5" w:rsidR="00E16CF6" w:rsidRDefault="00E16CF6" w:rsidP="003D5B06">
      <w:pPr>
        <w:spacing w:after="160" w:line="259" w:lineRule="auto"/>
        <w:rPr>
          <w:rFonts w:asciiTheme="minorHAnsi" w:eastAsiaTheme="minorHAnsi" w:hAnsiTheme="minorHAnsi" w:cstheme="minorBidi"/>
          <w:szCs w:val="22"/>
          <w:lang w:eastAsia="en-US"/>
        </w:rPr>
        <w:sectPr w:rsidR="00E16CF6" w:rsidSect="007E3E14">
          <w:headerReference w:type="default" r:id="rId8"/>
          <w:footerReference w:type="default" r:id="rId9"/>
          <w:type w:val="continuous"/>
          <w:pgSz w:w="11906" w:h="16838"/>
          <w:pgMar w:top="1560" w:right="1134" w:bottom="1418" w:left="1134" w:header="624" w:footer="227" w:gutter="0"/>
          <w:cols w:space="709"/>
          <w:docGrid w:linePitch="360"/>
        </w:sectPr>
      </w:pPr>
    </w:p>
    <w:p w14:paraId="6B2AF6CD" w14:textId="278EE331" w:rsidR="003D5B06" w:rsidRPr="003D5B06" w:rsidRDefault="00905217" w:rsidP="003D5B06">
      <w:pPr>
        <w:spacing w:after="160" w:line="259" w:lineRule="auto"/>
        <w:rPr>
          <w:rFonts w:asciiTheme="minorHAnsi" w:eastAsiaTheme="minorHAnsi" w:hAnsiTheme="minorHAnsi" w:cstheme="minorBidi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DB7505" wp14:editId="3D2B5FCA">
                <wp:simplePos x="0" y="0"/>
                <wp:positionH relativeFrom="column">
                  <wp:posOffset>1873761</wp:posOffset>
                </wp:positionH>
                <wp:positionV relativeFrom="paragraph">
                  <wp:posOffset>6981380</wp:posOffset>
                </wp:positionV>
                <wp:extent cx="0" cy="224155"/>
                <wp:effectExtent l="76200" t="0" r="57150" b="6159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41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BEC6F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147.55pt;margin-top:549.7pt;width:0;height:17.6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" strokecolor="black [3200]" strokeweight="1.5pt">
                <v:stroke endarrow="block" joinstyle="miter"/>
              </v:shape>
            </w:pict>
          </mc:Fallback>
        </mc:AlternateContent>
      </w:r>
      <w:r w:rsidRPr="00E16CF6">
        <w:rPr>
          <w:rFonts w:asciiTheme="minorHAnsi" w:eastAsiaTheme="minorHAnsi" w:hAnsiTheme="minorHAnsi" w:cstheme="minorBidi"/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798303" wp14:editId="2E3E2995">
                <wp:simplePos x="0" y="0"/>
                <wp:positionH relativeFrom="margin">
                  <wp:posOffset>54610</wp:posOffset>
                </wp:positionH>
                <wp:positionV relativeFrom="paragraph">
                  <wp:posOffset>7241161</wp:posOffset>
                </wp:positionV>
                <wp:extent cx="3625215" cy="655370"/>
                <wp:effectExtent l="342900" t="57150" r="51435" b="31623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215" cy="65537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14:paraId="6A6BFB53" w14:textId="649B87FC" w:rsidR="00E16CF6" w:rsidRPr="00BF09DA" w:rsidRDefault="00E16CF6" w:rsidP="00E16CF6">
                            <w:pPr>
                              <w:jc w:val="both"/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</w:pPr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 xml:space="preserve">The licensing delegate </w:t>
                            </w:r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  <w:u w:val="single"/>
                              </w:rPr>
                              <w:t xml:space="preserve">will decide if the IPS </w:t>
                            </w:r>
                            <w:r w:rsidR="003A465E"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  <w:u w:val="single"/>
                              </w:rPr>
                              <w:t>supplie</w:t>
                            </w:r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  <w:u w:val="single"/>
                              </w:rPr>
                              <w:t xml:space="preserve">r is </w:t>
                            </w:r>
                            <w:r w:rsidR="00862447"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  <w:u w:val="single"/>
                              </w:rPr>
                              <w:t xml:space="preserve">deemed to be </w:t>
                            </w:r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  <w:u w:val="single"/>
                              </w:rPr>
                              <w:t>in-scope of licensing</w:t>
                            </w:r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 xml:space="preserve"> and provides written advice </w:t>
                            </w:r>
                            <w:r w:rsidR="00336E5B"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 xml:space="preserve">of their decision </w:t>
                            </w:r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 xml:space="preserve">to the IPS </w:t>
                            </w:r>
                            <w:r w:rsidR="003A465E"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>supplier</w:t>
                            </w:r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 xml:space="preserve"> with a copy to the region/s.</w:t>
                            </w:r>
                          </w:p>
                          <w:p w14:paraId="4B95A054" w14:textId="77777777" w:rsidR="00E16CF6" w:rsidRPr="00E16CF6" w:rsidRDefault="00E16CF6" w:rsidP="00E16CF6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798303" id="Rectangle: Rounded Corners 6" o:spid="_x0000_s1028" style="position:absolute;margin-left:4.3pt;margin-top:570.15pt;width:285.45pt;height:51.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" fillcolor="#deeaf6 [664]" strokecolor="#a5a5a5 [2092]" strokeweight="1pt">
                <v:stroke joinstyle="miter"/>
                <v:shadow on="t" color="black" opacity="18350f" offset="-5.40094mm,4.37361mm"/>
                <v:textbox>
                  <w:txbxContent>
                    <w:p w14:paraId="6A6BFB53" w14:textId="649B87FC" w:rsidR="00E16CF6" w:rsidRPr="00BF09DA" w:rsidRDefault="00E16CF6" w:rsidP="00E16CF6">
                      <w:pPr>
                        <w:jc w:val="both"/>
                        <w:rPr>
                          <w:rFonts w:ascii="Noto Sans" w:hAnsi="Noto Sans" w:cs="Noto Sans"/>
                          <w:sz w:val="17"/>
                          <w:szCs w:val="17"/>
                        </w:rPr>
                      </w:pPr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 xml:space="preserve">The licensing delegate </w:t>
                      </w:r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  <w:u w:val="single"/>
                        </w:rPr>
                        <w:t xml:space="preserve">will decide if the IPS </w:t>
                      </w:r>
                      <w:r w:rsidR="003A465E" w:rsidRPr="00BF09DA">
                        <w:rPr>
                          <w:rFonts w:ascii="Noto Sans" w:hAnsi="Noto Sans" w:cs="Noto Sans"/>
                          <w:sz w:val="17"/>
                          <w:szCs w:val="17"/>
                          <w:u w:val="single"/>
                        </w:rPr>
                        <w:t>supplie</w:t>
                      </w:r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  <w:u w:val="single"/>
                        </w:rPr>
                        <w:t xml:space="preserve">r is </w:t>
                      </w:r>
                      <w:r w:rsidR="00862447" w:rsidRPr="00BF09DA">
                        <w:rPr>
                          <w:rFonts w:ascii="Noto Sans" w:hAnsi="Noto Sans" w:cs="Noto Sans"/>
                          <w:sz w:val="17"/>
                          <w:szCs w:val="17"/>
                          <w:u w:val="single"/>
                        </w:rPr>
                        <w:t xml:space="preserve">deemed to be </w:t>
                      </w:r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  <w:u w:val="single"/>
                        </w:rPr>
                        <w:t>in-scope of licensing</w:t>
                      </w:r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 xml:space="preserve"> and provides written advice </w:t>
                      </w:r>
                      <w:r w:rsidR="00336E5B"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 xml:space="preserve">of their decision </w:t>
                      </w:r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 xml:space="preserve">to the IPS </w:t>
                      </w:r>
                      <w:r w:rsidR="003A465E"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>supplier</w:t>
                      </w:r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 xml:space="preserve"> with a copy to the region/s.</w:t>
                      </w:r>
                    </w:p>
                    <w:p w14:paraId="4B95A054" w14:textId="77777777" w:rsidR="00E16CF6" w:rsidRPr="00E16CF6" w:rsidRDefault="00E16CF6" w:rsidP="00E16CF6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D5B06">
        <w:rPr>
          <w:rFonts w:asciiTheme="minorHAnsi" w:eastAsiaTheme="minorHAnsi" w:hAnsiTheme="minorHAnsi" w:cstheme="minorBidi"/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EE7757" wp14:editId="0E09EFB8">
                <wp:simplePos x="0" y="0"/>
                <wp:positionH relativeFrom="margin">
                  <wp:posOffset>57719</wp:posOffset>
                </wp:positionH>
                <wp:positionV relativeFrom="paragraph">
                  <wp:posOffset>6101657</wp:posOffset>
                </wp:positionV>
                <wp:extent cx="3642360" cy="833500"/>
                <wp:effectExtent l="323850" t="57150" r="53340" b="32893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2360" cy="8335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14:paraId="6414EBCF" w14:textId="6E2F9212" w:rsidR="003D5B06" w:rsidRPr="00BF09DA" w:rsidRDefault="003D5B06" w:rsidP="00556494">
                            <w:pPr>
                              <w:jc w:val="both"/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</w:pPr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>Assessments received by CSL will be reviewed and must be endorsed by the CSL Manager and the Tertiary Care and Support Director for progression to State Wide Licensing Panel</w:t>
                            </w:r>
                            <w:r w:rsidR="004D2FE3"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>, who will make a recommendation to the licensing delegate</w:t>
                            </w:r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EE7757" id="Rectangle: Rounded Corners 1" o:spid="_x0000_s1029" style="position:absolute;margin-left:4.55pt;margin-top:480.45pt;width:286.8pt;height:65.6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" fillcolor="#deeaf6 [664]" strokecolor="#a5a5a5 [2092]" strokeweight="1pt">
                <v:stroke joinstyle="miter"/>
                <v:shadow on="t" color="black" opacity="18350f" offset="-5.40094mm,4.37361mm"/>
                <v:textbox>
                  <w:txbxContent>
                    <w:p w14:paraId="6414EBCF" w14:textId="6E2F9212" w:rsidR="003D5B06" w:rsidRPr="00BF09DA" w:rsidRDefault="003D5B06" w:rsidP="00556494">
                      <w:pPr>
                        <w:jc w:val="both"/>
                        <w:rPr>
                          <w:rFonts w:ascii="Noto Sans" w:hAnsi="Noto Sans" w:cs="Noto Sans"/>
                          <w:sz w:val="17"/>
                          <w:szCs w:val="17"/>
                        </w:rPr>
                      </w:pPr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>Assessments received by CSL will be reviewed and must be endorsed by the CSL Manager and the Tertiary Care and Support Director for progression to State Wide Licensing Panel</w:t>
                      </w:r>
                      <w:r w:rsidR="004D2FE3"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>, who will make a recommendation to the licensing delegate</w:t>
                      </w:r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00BD90" wp14:editId="4D08BA3C">
                <wp:simplePos x="0" y="0"/>
                <wp:positionH relativeFrom="column">
                  <wp:posOffset>1834581</wp:posOffset>
                </wp:positionH>
                <wp:positionV relativeFrom="paragraph">
                  <wp:posOffset>5819396</wp:posOffset>
                </wp:positionV>
                <wp:extent cx="0" cy="224155"/>
                <wp:effectExtent l="76200" t="0" r="57150" b="6159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41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B46D3" id="Straight Arrow Connector 17" o:spid="_x0000_s1026" type="#_x0000_t32" style="position:absolute;margin-left:144.45pt;margin-top:458.2pt;width:0;height:17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915B8F" wp14:editId="11958F82">
                <wp:simplePos x="0" y="0"/>
                <wp:positionH relativeFrom="column">
                  <wp:posOffset>1837500</wp:posOffset>
                </wp:positionH>
                <wp:positionV relativeFrom="paragraph">
                  <wp:posOffset>4667695</wp:posOffset>
                </wp:positionV>
                <wp:extent cx="0" cy="224155"/>
                <wp:effectExtent l="76200" t="0" r="57150" b="6159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41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D52F58" id="Straight Arrow Connector 16" o:spid="_x0000_s1026" type="#_x0000_t32" style="position:absolute;margin-left:144.7pt;margin-top:367.55pt;width:0;height:17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" strokecolor="black [3200]" strokeweight="1.5pt">
                <v:stroke endarrow="block" joinstyle="miter"/>
              </v:shape>
            </w:pict>
          </mc:Fallback>
        </mc:AlternateContent>
      </w:r>
      <w:r w:rsidRPr="003D5B06">
        <w:rPr>
          <w:rFonts w:asciiTheme="minorHAnsi" w:eastAsiaTheme="minorHAnsi" w:hAnsiTheme="minorHAnsi" w:cstheme="minorBidi"/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1867F9" wp14:editId="29611FB3">
                <wp:simplePos x="0" y="0"/>
                <wp:positionH relativeFrom="margin">
                  <wp:posOffset>-3810</wp:posOffset>
                </wp:positionH>
                <wp:positionV relativeFrom="paragraph">
                  <wp:posOffset>4913828</wp:posOffset>
                </wp:positionV>
                <wp:extent cx="3668139" cy="852170"/>
                <wp:effectExtent l="323850" t="57150" r="46990" b="328930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8139" cy="85217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14:paraId="11E5EFF8" w14:textId="53DB7939" w:rsidR="003D5B06" w:rsidRPr="00BF09DA" w:rsidRDefault="003D5B06" w:rsidP="003D5B06">
                            <w:pPr>
                              <w:jc w:val="both"/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</w:pPr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 xml:space="preserve">The regional assessment must be endorsed by the Regional Executive Director before being submitted to CSL. If the regional assessment is not endorsed the region must provide the IPS </w:t>
                            </w:r>
                            <w:r w:rsidR="003A465E"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>supplier</w:t>
                            </w:r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 xml:space="preserve"> with written outcome advice.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1867F9" id="Rectangle: Rounded Corners 12" o:spid="_x0000_s1030" style="position:absolute;margin-left:-.3pt;margin-top:386.9pt;width:288.85pt;height:67.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" fillcolor="#deeaf6 [664]" strokecolor="#a5a5a5 [2092]" strokeweight="1pt">
                <v:stroke joinstyle="miter"/>
                <v:shadow on="t" color="black" opacity="18350f" offset="-5.40094mm,4.37361mm"/>
                <v:textbox>
                  <w:txbxContent>
                    <w:p w14:paraId="11E5EFF8" w14:textId="53DB7939" w:rsidR="003D5B06" w:rsidRPr="00BF09DA" w:rsidRDefault="003D5B06" w:rsidP="003D5B06">
                      <w:pPr>
                        <w:jc w:val="both"/>
                        <w:rPr>
                          <w:rFonts w:ascii="Noto Sans" w:hAnsi="Noto Sans" w:cs="Noto Sans"/>
                          <w:sz w:val="17"/>
                          <w:szCs w:val="17"/>
                        </w:rPr>
                      </w:pPr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 xml:space="preserve">The regional assessment must be endorsed by the Regional Executive Director before being submitted to CSL. If the regional assessment is not endorsed the region must provide the IPS </w:t>
                      </w:r>
                      <w:r w:rsidR="003A465E"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>supplier</w:t>
                      </w:r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 xml:space="preserve"> with written outcome advice.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D5B06">
        <w:rPr>
          <w:rFonts w:asciiTheme="minorHAnsi" w:eastAsiaTheme="minorHAnsi" w:hAnsiTheme="minorHAnsi" w:cstheme="minorBidi"/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AC24BD" wp14:editId="63D97B6E">
                <wp:simplePos x="0" y="0"/>
                <wp:positionH relativeFrom="margin">
                  <wp:posOffset>8197</wp:posOffset>
                </wp:positionH>
                <wp:positionV relativeFrom="paragraph">
                  <wp:posOffset>3963159</wp:posOffset>
                </wp:positionV>
                <wp:extent cx="3672840" cy="673100"/>
                <wp:effectExtent l="342900" t="57150" r="60960" b="31750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2840" cy="6731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14:paraId="257CCFBA" w14:textId="3E21A6A1" w:rsidR="003D5B06" w:rsidRPr="00BF09DA" w:rsidRDefault="003D5B06" w:rsidP="003D5B06">
                            <w:pPr>
                              <w:jc w:val="both"/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</w:pPr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 xml:space="preserve">The region advises the IPS </w:t>
                            </w:r>
                            <w:r w:rsidR="003A465E"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>supplier</w:t>
                            </w:r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 xml:space="preserve"> they are conducting an in-scope of licensing assessment and the outcome will be communicated to them in due course.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AC24BD" id="Rectangle: Rounded Corners 8" o:spid="_x0000_s1031" style="position:absolute;margin-left:.65pt;margin-top:312.05pt;width:289.2pt;height:53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" fillcolor="#deeaf6 [664]" strokecolor="#a5a5a5 [2092]" strokeweight="1pt">
                <v:stroke joinstyle="miter"/>
                <v:shadow on="t" color="black" opacity="18350f" offset="-5.40094mm,4.37361mm"/>
                <v:textbox>
                  <w:txbxContent>
                    <w:p w14:paraId="257CCFBA" w14:textId="3E21A6A1" w:rsidR="003D5B06" w:rsidRPr="00BF09DA" w:rsidRDefault="003D5B06" w:rsidP="003D5B06">
                      <w:pPr>
                        <w:jc w:val="both"/>
                        <w:rPr>
                          <w:rFonts w:ascii="Noto Sans" w:hAnsi="Noto Sans" w:cs="Noto Sans"/>
                          <w:sz w:val="17"/>
                          <w:szCs w:val="17"/>
                        </w:rPr>
                      </w:pPr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 xml:space="preserve">The region advises the IPS </w:t>
                      </w:r>
                      <w:r w:rsidR="003A465E"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>supplier</w:t>
                      </w:r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 xml:space="preserve"> they are conducting an in-scope of licensing assessment and the outcome will be communicated to them in due course.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0B1216" wp14:editId="764F90FE">
                <wp:simplePos x="0" y="0"/>
                <wp:positionH relativeFrom="column">
                  <wp:posOffset>1852550</wp:posOffset>
                </wp:positionH>
                <wp:positionV relativeFrom="paragraph">
                  <wp:posOffset>3681351</wp:posOffset>
                </wp:positionV>
                <wp:extent cx="0" cy="224155"/>
                <wp:effectExtent l="76200" t="0" r="57150" b="6159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41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B4EA4" id="Straight Arrow Connector 15" o:spid="_x0000_s1026" type="#_x0000_t32" style="position:absolute;margin-left:145.85pt;margin-top:289.85pt;width:0;height:17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" strokecolor="black [3200]" strokeweight="1.5pt">
                <v:stroke endarrow="block" joinstyle="miter"/>
              </v:shape>
            </w:pict>
          </mc:Fallback>
        </mc:AlternateContent>
      </w:r>
      <w:r w:rsidRPr="003D5B06">
        <w:rPr>
          <w:rFonts w:asciiTheme="minorHAnsi" w:eastAsiaTheme="minorHAnsi" w:hAnsiTheme="minorHAnsi" w:cstheme="minorBidi"/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54068A" wp14:editId="4C71B085">
                <wp:simplePos x="0" y="0"/>
                <wp:positionH relativeFrom="margin">
                  <wp:posOffset>7620</wp:posOffset>
                </wp:positionH>
                <wp:positionV relativeFrom="paragraph">
                  <wp:posOffset>1577151</wp:posOffset>
                </wp:positionV>
                <wp:extent cx="3694710" cy="560367"/>
                <wp:effectExtent l="342900" t="57150" r="58420" b="31623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4710" cy="560367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14:paraId="5D164F25" w14:textId="46213054" w:rsidR="003D5B06" w:rsidRPr="00BF09DA" w:rsidRDefault="003D5B06" w:rsidP="003D5B06">
                            <w:pPr>
                              <w:jc w:val="both"/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</w:pPr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 xml:space="preserve">CSL advises the region/s of any IPS </w:t>
                            </w:r>
                            <w:r w:rsidR="003A465E"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>suppliers</w:t>
                            </w:r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 xml:space="preserve"> who have been determined suitable for an in-scope of licensing assessment.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54068A" id="Rectangle: Rounded Corners 4" o:spid="_x0000_s1032" style="position:absolute;margin-left:.6pt;margin-top:124.2pt;width:290.9pt;height:44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" fillcolor="#deeaf6 [664]" strokecolor="#a5a5a5 [2092]" strokeweight="1pt">
                <v:stroke joinstyle="miter"/>
                <v:shadow on="t" color="black" opacity="18350f" offset="-5.40094mm,4.37361mm"/>
                <v:textbox>
                  <w:txbxContent>
                    <w:p w14:paraId="5D164F25" w14:textId="46213054" w:rsidR="003D5B06" w:rsidRPr="00BF09DA" w:rsidRDefault="003D5B06" w:rsidP="003D5B06">
                      <w:pPr>
                        <w:jc w:val="both"/>
                        <w:rPr>
                          <w:rFonts w:ascii="Noto Sans" w:hAnsi="Noto Sans" w:cs="Noto Sans"/>
                          <w:sz w:val="17"/>
                          <w:szCs w:val="17"/>
                        </w:rPr>
                      </w:pPr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 xml:space="preserve">CSL advises the region/s of any IPS </w:t>
                      </w:r>
                      <w:r w:rsidR="003A465E"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>suppliers</w:t>
                      </w:r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 xml:space="preserve"> who have been determined suitable for an in-scope of licensing assessment.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26458A" wp14:editId="03309637">
                <wp:simplePos x="0" y="0"/>
                <wp:positionH relativeFrom="column">
                  <wp:posOffset>1838325</wp:posOffset>
                </wp:positionH>
                <wp:positionV relativeFrom="paragraph">
                  <wp:posOffset>2198691</wp:posOffset>
                </wp:positionV>
                <wp:extent cx="0" cy="224393"/>
                <wp:effectExtent l="76200" t="0" r="57150" b="6159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43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835DE" id="Straight Arrow Connector 14" o:spid="_x0000_s1026" type="#_x0000_t32" style="position:absolute;margin-left:144.75pt;margin-top:173.15pt;width:0;height:17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" strokecolor="black [3200]" strokeweight="1.5pt">
                <v:stroke endarrow="block" joinstyle="miter"/>
              </v:shape>
            </w:pict>
          </mc:Fallback>
        </mc:AlternateContent>
      </w:r>
      <w:r w:rsidRPr="003D5B06">
        <w:rPr>
          <w:rFonts w:asciiTheme="minorHAnsi" w:eastAsiaTheme="minorHAnsi" w:hAnsiTheme="minorHAnsi" w:cstheme="minorBidi"/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175E2C" wp14:editId="16B97566">
                <wp:simplePos x="0" y="0"/>
                <wp:positionH relativeFrom="margin">
                  <wp:posOffset>-8890</wp:posOffset>
                </wp:positionH>
                <wp:positionV relativeFrom="paragraph">
                  <wp:posOffset>2444115</wp:posOffset>
                </wp:positionV>
                <wp:extent cx="3706495" cy="1177290"/>
                <wp:effectExtent l="323850" t="57150" r="46355" b="32766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6495" cy="117729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14:paraId="771F8088" w14:textId="77777777" w:rsidR="003D5B06" w:rsidRPr="00BF09DA" w:rsidRDefault="003D5B06" w:rsidP="003D5B06">
                            <w:pPr>
                              <w:jc w:val="both"/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</w:pPr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>The region/s advises CSL if the in-scope of licensing assessment will be conducted or not.</w:t>
                            </w:r>
                          </w:p>
                          <w:p w14:paraId="33227837" w14:textId="2160B7D5" w:rsidR="003D5B06" w:rsidRPr="00BF09DA" w:rsidRDefault="003D5B06" w:rsidP="003D5B06">
                            <w:pPr>
                              <w:jc w:val="both"/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</w:pPr>
                            <w:r w:rsidRPr="00BF09DA">
                              <w:rPr>
                                <w:rFonts w:ascii="Noto Sans" w:hAnsi="Noto Sans" w:cs="Noto Sans"/>
                                <w:sz w:val="17"/>
                                <w:szCs w:val="17"/>
                              </w:rPr>
                              <w:t>NB: If an organisation is providing services across multiple regions, the region with the most placements will take the lead in conducting a single assessment and liaise with the other region/s.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175E2C" id="Rectangle: Rounded Corners 9" o:spid="_x0000_s1033" style="position:absolute;margin-left:-.7pt;margin-top:192.45pt;width:291.85pt;height:92.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" fillcolor="#deeaf6 [664]" strokecolor="#a5a5a5 [2092]" strokeweight="1pt">
                <v:stroke joinstyle="miter"/>
                <v:shadow on="t" color="black" opacity="18350f" offset="-5.40094mm,4.37361mm"/>
                <v:textbox>
                  <w:txbxContent>
                    <w:p w14:paraId="771F8088" w14:textId="77777777" w:rsidR="003D5B06" w:rsidRPr="00BF09DA" w:rsidRDefault="003D5B06" w:rsidP="003D5B06">
                      <w:pPr>
                        <w:jc w:val="both"/>
                        <w:rPr>
                          <w:rFonts w:ascii="Noto Sans" w:hAnsi="Noto Sans" w:cs="Noto Sans"/>
                          <w:sz w:val="17"/>
                          <w:szCs w:val="17"/>
                        </w:rPr>
                      </w:pPr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>The region/s advises CSL if the in-scope of licensing assessment will be conducted or not.</w:t>
                      </w:r>
                    </w:p>
                    <w:p w14:paraId="33227837" w14:textId="2160B7D5" w:rsidR="003D5B06" w:rsidRPr="00BF09DA" w:rsidRDefault="003D5B06" w:rsidP="003D5B06">
                      <w:pPr>
                        <w:jc w:val="both"/>
                        <w:rPr>
                          <w:rFonts w:ascii="Noto Sans" w:hAnsi="Noto Sans" w:cs="Noto Sans"/>
                          <w:sz w:val="17"/>
                          <w:szCs w:val="17"/>
                        </w:rPr>
                      </w:pPr>
                      <w:r w:rsidRPr="00BF09DA">
                        <w:rPr>
                          <w:rFonts w:ascii="Noto Sans" w:hAnsi="Noto Sans" w:cs="Noto Sans"/>
                          <w:sz w:val="17"/>
                          <w:szCs w:val="17"/>
                        </w:rPr>
                        <w:t>NB: If an organisation is providing services across multiple regions, the region with the most placements will take the lead in conducting a single assessment and liaise with the other region/s.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E3475">
        <w:rPr>
          <w:rFonts w:asciiTheme="minorHAnsi" w:eastAsiaTheme="minorHAnsi" w:hAnsiTheme="minorHAnsi" w:cstheme="minorBidi"/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96A288" wp14:editId="02C547A5">
                <wp:simplePos x="0" y="0"/>
                <wp:positionH relativeFrom="column">
                  <wp:posOffset>3768783</wp:posOffset>
                </wp:positionH>
                <wp:positionV relativeFrom="paragraph">
                  <wp:posOffset>4204137</wp:posOffset>
                </wp:positionV>
                <wp:extent cx="1294410" cy="0"/>
                <wp:effectExtent l="38100" t="76200" r="0" b="952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441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F81704" id="Straight Arrow Connector 26" o:spid="_x0000_s1026" type="#_x0000_t32" style="position:absolute;margin-left:296.75pt;margin-top:331.05pt;width:101.9pt;height:0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" strokecolor="black [3213]" strokeweight="1.5pt">
                <v:stroke endarrow="block" joinstyle="miter"/>
              </v:shape>
            </w:pict>
          </mc:Fallback>
        </mc:AlternateContent>
      </w:r>
      <w:r w:rsidR="0055649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83FDC9" wp14:editId="19BEFD47">
                <wp:simplePos x="0" y="0"/>
                <wp:positionH relativeFrom="column">
                  <wp:posOffset>1852295</wp:posOffset>
                </wp:positionH>
                <wp:positionV relativeFrom="paragraph">
                  <wp:posOffset>1308100</wp:posOffset>
                </wp:positionV>
                <wp:extent cx="0" cy="224155"/>
                <wp:effectExtent l="76200" t="0" r="57150" b="6159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41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1EF64F" id="Straight Arrow Connector 13" o:spid="_x0000_s1026" type="#_x0000_t32" style="position:absolute;margin-left:145.85pt;margin-top:103pt;width:0;height:17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" strokecolor="black [3200]" strokeweight="1.5pt">
                <v:stroke endarrow="block" joinstyle="miter"/>
              </v:shape>
            </w:pict>
          </mc:Fallback>
        </mc:AlternateContent>
      </w:r>
    </w:p>
    <w:sectPr w:rsidR="003D5B06" w:rsidRPr="003D5B06" w:rsidSect="00900982">
      <w:type w:val="continuous"/>
      <w:pgSz w:w="11906" w:h="16838"/>
      <w:pgMar w:top="2234" w:right="1134" w:bottom="1418" w:left="1134" w:header="709" w:footer="1474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A89E2" w14:textId="77777777" w:rsidR="00BA6F36" w:rsidRDefault="00BA6F36">
      <w:r>
        <w:separator/>
      </w:r>
    </w:p>
  </w:endnote>
  <w:endnote w:type="continuationSeparator" w:id="0">
    <w:p w14:paraId="04BEF965" w14:textId="77777777" w:rsidR="00BA6F36" w:rsidRDefault="00BA6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AA1EE" w14:textId="3A7A70A2" w:rsidR="005E3475" w:rsidRDefault="007E3E14" w:rsidP="002040D0">
    <w:pPr>
      <w:pStyle w:val="Footer"/>
      <w:tabs>
        <w:tab w:val="clear" w:pos="4153"/>
        <w:tab w:val="clear" w:pos="8306"/>
        <w:tab w:val="left" w:pos="2176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4B4D12D6" wp14:editId="77FA59F8">
          <wp:simplePos x="0" y="0"/>
          <wp:positionH relativeFrom="margin">
            <wp:posOffset>3447947</wp:posOffset>
          </wp:positionH>
          <wp:positionV relativeFrom="paragraph">
            <wp:posOffset>40831</wp:posOffset>
          </wp:positionV>
          <wp:extent cx="3039241" cy="510363"/>
          <wp:effectExtent l="0" t="0" r="0" b="4445"/>
          <wp:wrapNone/>
          <wp:docPr id="1943378686" name="Picture 3" descr="A white logo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378686" name="Picture 3" descr="A white logo with a black background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2889" cy="5109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D540EB" w14:textId="7BE92697" w:rsidR="000C4994" w:rsidRDefault="002040D0" w:rsidP="002040D0">
    <w:pPr>
      <w:pStyle w:val="Footer"/>
      <w:tabs>
        <w:tab w:val="clear" w:pos="4153"/>
        <w:tab w:val="clear" w:pos="8306"/>
        <w:tab w:val="left" w:pos="2176"/>
      </w:tabs>
    </w:pPr>
    <w:r>
      <w:tab/>
    </w:r>
    <w:r w:rsidR="00BF09DA" w:rsidRPr="008B3C1A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E997065" wp14:editId="438B4049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77455" cy="904875"/>
              <wp:effectExtent l="0" t="0" r="4445" b="9525"/>
              <wp:wrapNone/>
              <wp:docPr id="86122114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7455" cy="90487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005EB8"/>
                          </a:gs>
                          <a:gs pos="100000">
                            <a:srgbClr val="002346"/>
                          </a:gs>
                        </a:gsLst>
                        <a:path path="circle">
                          <a:fillToRect l="50000" t="50000" r="50000" b="50000"/>
                        </a:path>
                        <a:tileRect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sz w:val="18"/>
                              <w:szCs w:val="18"/>
                            </w:rPr>
                            <w:id w:val="128438682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sz w:val="14"/>
                              <w:szCs w:val="14"/>
                            </w:rPr>
                          </w:sdtEndPr>
                          <w:sdtContent>
                            <w:p w14:paraId="6F9F9143" w14:textId="77777777" w:rsidR="003B5AA3" w:rsidRDefault="00225FA6" w:rsidP="00225FA6">
                              <w:pPr>
                                <w:spacing w:after="0"/>
                                <w:ind w:left="426"/>
                                <w:rPr>
                                  <w:rFonts w:ascii="Noto Sans" w:hAnsi="Noto Sans" w:cs="Noto Sans"/>
                                  <w:color w:val="FFFFFF" w:themeColor="background1"/>
                                  <w:sz w:val="14"/>
                                  <w:szCs w:val="14"/>
                                </w:rPr>
                              </w:pPr>
                              <w:r w:rsidRPr="007E3E14">
                                <w:rPr>
                                  <w:rFonts w:ascii="Noto Sans" w:hAnsi="Noto Sans" w:cs="Noto Sans"/>
                                  <w:color w:val="FFFFFF" w:themeColor="background1"/>
                                  <w:sz w:val="14"/>
                                  <w:szCs w:val="14"/>
                                </w:rPr>
                                <w:t>LCS Factsheet – The In-scope of Licensing Process for Individualised</w:t>
                              </w:r>
                            </w:p>
                            <w:p w14:paraId="0318DA79" w14:textId="7B6F0399" w:rsidR="00225FA6" w:rsidRPr="007E3E14" w:rsidRDefault="00225FA6" w:rsidP="00225FA6">
                              <w:pPr>
                                <w:spacing w:after="0"/>
                                <w:ind w:left="426"/>
                                <w:rPr>
                                  <w:rFonts w:ascii="Noto Sans" w:hAnsi="Noto Sans" w:cs="Noto Sans"/>
                                  <w:color w:val="FFFFFF" w:themeColor="background1"/>
                                  <w:sz w:val="14"/>
                                  <w:szCs w:val="14"/>
                                </w:rPr>
                              </w:pPr>
                              <w:r w:rsidRPr="007E3E14">
                                <w:rPr>
                                  <w:rFonts w:ascii="Noto Sans" w:hAnsi="Noto Sans" w:cs="Noto Sans"/>
                                  <w:color w:val="FFFFFF" w:themeColor="background1"/>
                                  <w:sz w:val="14"/>
                                  <w:szCs w:val="14"/>
                                </w:rPr>
                                <w:t>Placement</w:t>
                              </w:r>
                              <w:r w:rsidR="003B5AA3">
                                <w:rPr>
                                  <w:rFonts w:ascii="Noto Sans" w:hAnsi="Noto Sans" w:cs="Noto Sans"/>
                                  <w:color w:val="FFFFFF" w:themeColor="background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7E3E14">
                                <w:rPr>
                                  <w:rFonts w:ascii="Noto Sans" w:hAnsi="Noto Sans" w:cs="Noto Sans"/>
                                  <w:color w:val="FFFFFF" w:themeColor="background1"/>
                                  <w:sz w:val="14"/>
                                  <w:szCs w:val="14"/>
                                </w:rPr>
                                <w:t>and Support (IPS) Suppliers (</w:t>
                              </w:r>
                              <w:r w:rsidR="003B5AA3">
                                <w:rPr>
                                  <w:rFonts w:ascii="Noto Sans" w:hAnsi="Noto Sans" w:cs="Noto Sans"/>
                                  <w:color w:val="FFFFFF" w:themeColor="background1"/>
                                  <w:sz w:val="14"/>
                                  <w:szCs w:val="14"/>
                                </w:rPr>
                                <w:t xml:space="preserve">July </w:t>
                              </w:r>
                              <w:r w:rsidRPr="007E3E14">
                                <w:rPr>
                                  <w:rFonts w:ascii="Noto Sans" w:hAnsi="Noto Sans" w:cs="Noto Sans"/>
                                  <w:color w:val="FFFFFF" w:themeColor="background1"/>
                                  <w:sz w:val="14"/>
                                  <w:szCs w:val="14"/>
                                </w:rPr>
                                <w:t>202</w:t>
                              </w:r>
                              <w:r w:rsidR="003B5AA3">
                                <w:rPr>
                                  <w:rFonts w:ascii="Noto Sans" w:hAnsi="Noto Sans" w:cs="Noto Sans"/>
                                  <w:color w:val="FFFFFF" w:themeColor="background1"/>
                                  <w:sz w:val="14"/>
                                  <w:szCs w:val="14"/>
                                </w:rPr>
                                <w:t>6</w:t>
                              </w:r>
                              <w:r w:rsidRPr="007E3E14">
                                <w:rPr>
                                  <w:rFonts w:ascii="Noto Sans" w:hAnsi="Noto Sans" w:cs="Noto Sans"/>
                                  <w:color w:val="FFFFFF" w:themeColor="background1"/>
                                  <w:sz w:val="14"/>
                                  <w:szCs w:val="14"/>
                                </w:rPr>
                                <w:t xml:space="preserve">)   </w:t>
                              </w:r>
                            </w:p>
                          </w:sdtContent>
                        </w:sdt>
                        <w:p w14:paraId="53167693" w14:textId="77777777" w:rsidR="00225FA6" w:rsidRDefault="00225FA6" w:rsidP="00225FA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997065" id="Rectangle 2" o:spid="_x0000_s1034" style="position:absolute;margin-left:545.45pt;margin-top:0;width:596.65pt;height:71.2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" fillcolor="#005eb8" stroked="f" strokeweight="1pt">
              <v:fill color2="#002346" rotate="t" focusposition=".5,.5" focussize="" focus="100%" type="gradientRadial"/>
              <v:textbox>
                <w:txbxContent>
                  <w:sdt>
                    <w:sdtPr>
                      <w:rPr>
                        <w:sz w:val="18"/>
                        <w:szCs w:val="18"/>
                      </w:rPr>
                      <w:id w:val="128438682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sz w:val="14"/>
                        <w:szCs w:val="14"/>
                      </w:rPr>
                    </w:sdtEndPr>
                    <w:sdtContent>
                      <w:p w14:paraId="6F9F9143" w14:textId="77777777" w:rsidR="003B5AA3" w:rsidRDefault="00225FA6" w:rsidP="00225FA6">
                        <w:pPr>
                          <w:spacing w:after="0"/>
                          <w:ind w:left="426"/>
                          <w:rPr>
                            <w:rFonts w:ascii="Noto Sans" w:hAnsi="Noto Sans" w:cs="Noto Sans"/>
                            <w:color w:val="FFFFFF" w:themeColor="background1"/>
                            <w:sz w:val="14"/>
                            <w:szCs w:val="14"/>
                          </w:rPr>
                        </w:pPr>
                        <w:r w:rsidRPr="007E3E14">
                          <w:rPr>
                            <w:rFonts w:ascii="Noto Sans" w:hAnsi="Noto Sans" w:cs="Noto Sans"/>
                            <w:color w:val="FFFFFF" w:themeColor="background1"/>
                            <w:sz w:val="14"/>
                            <w:szCs w:val="14"/>
                          </w:rPr>
                          <w:t>LCS Factsheet – The In-scope of Licensing Process for Individualised</w:t>
                        </w:r>
                      </w:p>
                      <w:p w14:paraId="0318DA79" w14:textId="7B6F0399" w:rsidR="00225FA6" w:rsidRPr="007E3E14" w:rsidRDefault="00225FA6" w:rsidP="00225FA6">
                        <w:pPr>
                          <w:spacing w:after="0"/>
                          <w:ind w:left="426"/>
                          <w:rPr>
                            <w:rFonts w:ascii="Noto Sans" w:hAnsi="Noto Sans" w:cs="Noto Sans"/>
                            <w:color w:val="FFFFFF" w:themeColor="background1"/>
                            <w:sz w:val="14"/>
                            <w:szCs w:val="14"/>
                          </w:rPr>
                        </w:pPr>
                        <w:r w:rsidRPr="007E3E14">
                          <w:rPr>
                            <w:rFonts w:ascii="Noto Sans" w:hAnsi="Noto Sans" w:cs="Noto Sans"/>
                            <w:color w:val="FFFFFF" w:themeColor="background1"/>
                            <w:sz w:val="14"/>
                            <w:szCs w:val="14"/>
                          </w:rPr>
                          <w:t>Placement</w:t>
                        </w:r>
                        <w:r w:rsidR="003B5AA3">
                          <w:rPr>
                            <w:rFonts w:ascii="Noto Sans" w:hAnsi="Noto Sans" w:cs="Noto Sans"/>
                            <w:color w:val="FFFFFF" w:themeColor="background1"/>
                            <w:sz w:val="14"/>
                            <w:szCs w:val="14"/>
                          </w:rPr>
                          <w:t xml:space="preserve"> </w:t>
                        </w:r>
                        <w:r w:rsidRPr="007E3E14">
                          <w:rPr>
                            <w:rFonts w:ascii="Noto Sans" w:hAnsi="Noto Sans" w:cs="Noto Sans"/>
                            <w:color w:val="FFFFFF" w:themeColor="background1"/>
                            <w:sz w:val="14"/>
                            <w:szCs w:val="14"/>
                          </w:rPr>
                          <w:t>and Support (IPS) Suppliers (</w:t>
                        </w:r>
                        <w:r w:rsidR="003B5AA3">
                          <w:rPr>
                            <w:rFonts w:ascii="Noto Sans" w:hAnsi="Noto Sans" w:cs="Noto Sans"/>
                            <w:color w:val="FFFFFF" w:themeColor="background1"/>
                            <w:sz w:val="14"/>
                            <w:szCs w:val="14"/>
                          </w:rPr>
                          <w:t xml:space="preserve">July </w:t>
                        </w:r>
                        <w:r w:rsidRPr="007E3E14">
                          <w:rPr>
                            <w:rFonts w:ascii="Noto Sans" w:hAnsi="Noto Sans" w:cs="Noto Sans"/>
                            <w:color w:val="FFFFFF" w:themeColor="background1"/>
                            <w:sz w:val="14"/>
                            <w:szCs w:val="14"/>
                          </w:rPr>
                          <w:t>202</w:t>
                        </w:r>
                        <w:r w:rsidR="003B5AA3">
                          <w:rPr>
                            <w:rFonts w:ascii="Noto Sans" w:hAnsi="Noto Sans" w:cs="Noto Sans"/>
                            <w:color w:val="FFFFFF" w:themeColor="background1"/>
                            <w:sz w:val="14"/>
                            <w:szCs w:val="14"/>
                          </w:rPr>
                          <w:t>6</w:t>
                        </w:r>
                        <w:r w:rsidRPr="007E3E14">
                          <w:rPr>
                            <w:rFonts w:ascii="Noto Sans" w:hAnsi="Noto Sans" w:cs="Noto Sans"/>
                            <w:color w:val="FFFFFF" w:themeColor="background1"/>
                            <w:sz w:val="14"/>
                            <w:szCs w:val="14"/>
                          </w:rPr>
                          <w:t xml:space="preserve">)   </w:t>
                        </w:r>
                      </w:p>
                    </w:sdtContent>
                  </w:sdt>
                  <w:p w14:paraId="53167693" w14:textId="77777777" w:rsidR="00225FA6" w:rsidRDefault="00225FA6" w:rsidP="00225FA6">
                    <w:pPr>
                      <w:jc w:val="center"/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A185D" w14:textId="77777777" w:rsidR="00BA6F36" w:rsidRDefault="00BA6F36">
      <w:r>
        <w:separator/>
      </w:r>
    </w:p>
  </w:footnote>
  <w:footnote w:type="continuationSeparator" w:id="0">
    <w:p w14:paraId="02DA4D88" w14:textId="77777777" w:rsidR="00BA6F36" w:rsidRDefault="00BA6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209448085"/>
  <w:p w14:paraId="2784F3D0" w14:textId="77777777" w:rsidR="00BF09DA" w:rsidRPr="001201F2" w:rsidRDefault="00BF09DA" w:rsidP="00BF09DA">
    <w:pPr>
      <w:tabs>
        <w:tab w:val="center" w:pos="4513"/>
        <w:tab w:val="right" w:pos="9026"/>
      </w:tabs>
      <w:jc w:val="right"/>
      <w:rPr>
        <w:sz w:val="20"/>
        <w:lang w:val="en-US" w:eastAsia="en-US"/>
      </w:rPr>
    </w:pPr>
    <w:r w:rsidRPr="001201F2">
      <w:rPr>
        <w:noProof/>
        <w:color w:val="005EB8"/>
        <w:szCs w:val="32"/>
        <w:lang w:val="en-US" w:eastAsia="en-US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328A2FEE" wp14:editId="7A5D8E3B">
              <wp:simplePos x="0" y="0"/>
              <wp:positionH relativeFrom="column">
                <wp:posOffset>-584371</wp:posOffset>
              </wp:positionH>
              <wp:positionV relativeFrom="paragraph">
                <wp:posOffset>267970</wp:posOffset>
              </wp:positionV>
              <wp:extent cx="15113000" cy="0"/>
              <wp:effectExtent l="0" t="0" r="0" b="0"/>
              <wp:wrapNone/>
              <wp:docPr id="76458471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130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05EB8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B0143B0" id="Straight Connector 1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pt,21.1pt" to="1144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" strokecolor="#005eb8" strokeweight="1pt">
              <v:stroke joinstyle="miter"/>
            </v:line>
          </w:pict>
        </mc:Fallback>
      </mc:AlternateContent>
    </w:r>
    <w:r w:rsidRPr="001201F2">
      <w:rPr>
        <w:color w:val="005EB8"/>
        <w:szCs w:val="32"/>
        <w:lang w:val="en-US" w:eastAsia="en-US"/>
      </w:rPr>
      <w:t>Queensland Government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326AB"/>
    <w:multiLevelType w:val="hybridMultilevel"/>
    <w:tmpl w:val="70A02A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84028"/>
    <w:multiLevelType w:val="hybridMultilevel"/>
    <w:tmpl w:val="689E0358"/>
    <w:lvl w:ilvl="0" w:tplc="B1B267F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3E59A0"/>
    <w:multiLevelType w:val="hybridMultilevel"/>
    <w:tmpl w:val="3B4EAD22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608347297">
    <w:abstractNumId w:val="0"/>
  </w:num>
  <w:num w:numId="2" w16cid:durableId="1944457531">
    <w:abstractNumId w:val="2"/>
  </w:num>
  <w:num w:numId="3" w16cid:durableId="1042289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459"/>
    <w:rsid w:val="00000764"/>
    <w:rsid w:val="000020B0"/>
    <w:rsid w:val="00005B69"/>
    <w:rsid w:val="00005F2E"/>
    <w:rsid w:val="00006DEA"/>
    <w:rsid w:val="00010B78"/>
    <w:rsid w:val="0001147A"/>
    <w:rsid w:val="000119C1"/>
    <w:rsid w:val="00012064"/>
    <w:rsid w:val="00013EDB"/>
    <w:rsid w:val="00014907"/>
    <w:rsid w:val="00014D8B"/>
    <w:rsid w:val="0001502E"/>
    <w:rsid w:val="000156A3"/>
    <w:rsid w:val="000156D7"/>
    <w:rsid w:val="00020AE5"/>
    <w:rsid w:val="0002320A"/>
    <w:rsid w:val="000253BB"/>
    <w:rsid w:val="000254AC"/>
    <w:rsid w:val="00025A5B"/>
    <w:rsid w:val="0002752A"/>
    <w:rsid w:val="000318F2"/>
    <w:rsid w:val="00031AB2"/>
    <w:rsid w:val="00031E75"/>
    <w:rsid w:val="0003274A"/>
    <w:rsid w:val="00033768"/>
    <w:rsid w:val="00035510"/>
    <w:rsid w:val="00040F0E"/>
    <w:rsid w:val="00041261"/>
    <w:rsid w:val="000442EB"/>
    <w:rsid w:val="00045CD2"/>
    <w:rsid w:val="000528FC"/>
    <w:rsid w:val="00053E8F"/>
    <w:rsid w:val="00053F80"/>
    <w:rsid w:val="00054F95"/>
    <w:rsid w:val="00055EA0"/>
    <w:rsid w:val="000570F3"/>
    <w:rsid w:val="000610EA"/>
    <w:rsid w:val="00061396"/>
    <w:rsid w:val="00062951"/>
    <w:rsid w:val="00063F4D"/>
    <w:rsid w:val="000654DB"/>
    <w:rsid w:val="00065B95"/>
    <w:rsid w:val="000673C4"/>
    <w:rsid w:val="00070336"/>
    <w:rsid w:val="000708C2"/>
    <w:rsid w:val="0007559F"/>
    <w:rsid w:val="0007574E"/>
    <w:rsid w:val="000767A3"/>
    <w:rsid w:val="00077D38"/>
    <w:rsid w:val="000829FC"/>
    <w:rsid w:val="000855A2"/>
    <w:rsid w:val="0008615F"/>
    <w:rsid w:val="00087D53"/>
    <w:rsid w:val="000915B0"/>
    <w:rsid w:val="00091807"/>
    <w:rsid w:val="00092B8A"/>
    <w:rsid w:val="00093226"/>
    <w:rsid w:val="000940F2"/>
    <w:rsid w:val="00095398"/>
    <w:rsid w:val="000957D1"/>
    <w:rsid w:val="000958D1"/>
    <w:rsid w:val="000A1A2A"/>
    <w:rsid w:val="000A38B5"/>
    <w:rsid w:val="000A4A30"/>
    <w:rsid w:val="000A5675"/>
    <w:rsid w:val="000A627A"/>
    <w:rsid w:val="000A6BEA"/>
    <w:rsid w:val="000A6DA1"/>
    <w:rsid w:val="000A713B"/>
    <w:rsid w:val="000A7406"/>
    <w:rsid w:val="000A7FE5"/>
    <w:rsid w:val="000B0B9F"/>
    <w:rsid w:val="000B1F16"/>
    <w:rsid w:val="000B30A3"/>
    <w:rsid w:val="000B3390"/>
    <w:rsid w:val="000B61AC"/>
    <w:rsid w:val="000B6FDF"/>
    <w:rsid w:val="000B7B40"/>
    <w:rsid w:val="000C0F1C"/>
    <w:rsid w:val="000C21A5"/>
    <w:rsid w:val="000C4994"/>
    <w:rsid w:val="000C511F"/>
    <w:rsid w:val="000C5EF9"/>
    <w:rsid w:val="000C65FD"/>
    <w:rsid w:val="000C68D0"/>
    <w:rsid w:val="000D04E0"/>
    <w:rsid w:val="000D0827"/>
    <w:rsid w:val="000D0974"/>
    <w:rsid w:val="000D19B1"/>
    <w:rsid w:val="000D3398"/>
    <w:rsid w:val="000D5B90"/>
    <w:rsid w:val="000E3449"/>
    <w:rsid w:val="000E3F9F"/>
    <w:rsid w:val="000E4020"/>
    <w:rsid w:val="000E498B"/>
    <w:rsid w:val="000E69DA"/>
    <w:rsid w:val="000E6FD8"/>
    <w:rsid w:val="000E72FB"/>
    <w:rsid w:val="000F0D16"/>
    <w:rsid w:val="000F11AC"/>
    <w:rsid w:val="000F2B0E"/>
    <w:rsid w:val="000F4320"/>
    <w:rsid w:val="000F5701"/>
    <w:rsid w:val="000F5DE0"/>
    <w:rsid w:val="000F6625"/>
    <w:rsid w:val="000F7BE4"/>
    <w:rsid w:val="00100220"/>
    <w:rsid w:val="00102380"/>
    <w:rsid w:val="001023B6"/>
    <w:rsid w:val="00103E62"/>
    <w:rsid w:val="0010628E"/>
    <w:rsid w:val="00106CAC"/>
    <w:rsid w:val="0011106E"/>
    <w:rsid w:val="0011517B"/>
    <w:rsid w:val="00115766"/>
    <w:rsid w:val="00115E04"/>
    <w:rsid w:val="00117319"/>
    <w:rsid w:val="001173AF"/>
    <w:rsid w:val="0012336C"/>
    <w:rsid w:val="00125A9E"/>
    <w:rsid w:val="00127308"/>
    <w:rsid w:val="00130032"/>
    <w:rsid w:val="00130C1C"/>
    <w:rsid w:val="00133095"/>
    <w:rsid w:val="0013414A"/>
    <w:rsid w:val="0013444A"/>
    <w:rsid w:val="00135734"/>
    <w:rsid w:val="0013646B"/>
    <w:rsid w:val="00142536"/>
    <w:rsid w:val="0014308D"/>
    <w:rsid w:val="001432B5"/>
    <w:rsid w:val="00144301"/>
    <w:rsid w:val="001505BB"/>
    <w:rsid w:val="00150B3B"/>
    <w:rsid w:val="001520A7"/>
    <w:rsid w:val="00152969"/>
    <w:rsid w:val="001529A3"/>
    <w:rsid w:val="00153398"/>
    <w:rsid w:val="0015407F"/>
    <w:rsid w:val="00154CAD"/>
    <w:rsid w:val="00156F03"/>
    <w:rsid w:val="00157471"/>
    <w:rsid w:val="001605F2"/>
    <w:rsid w:val="001608EA"/>
    <w:rsid w:val="00160B49"/>
    <w:rsid w:val="001622E8"/>
    <w:rsid w:val="001625AA"/>
    <w:rsid w:val="0016302C"/>
    <w:rsid w:val="00163B6E"/>
    <w:rsid w:val="00163D90"/>
    <w:rsid w:val="001643CE"/>
    <w:rsid w:val="0016452F"/>
    <w:rsid w:val="00164542"/>
    <w:rsid w:val="00165715"/>
    <w:rsid w:val="00166E5E"/>
    <w:rsid w:val="001672C1"/>
    <w:rsid w:val="001673CE"/>
    <w:rsid w:val="00170580"/>
    <w:rsid w:val="001731B9"/>
    <w:rsid w:val="001735DD"/>
    <w:rsid w:val="001764AB"/>
    <w:rsid w:val="00176532"/>
    <w:rsid w:val="00177212"/>
    <w:rsid w:val="0018163E"/>
    <w:rsid w:val="00181B72"/>
    <w:rsid w:val="00182176"/>
    <w:rsid w:val="0018232C"/>
    <w:rsid w:val="00182717"/>
    <w:rsid w:val="0018452C"/>
    <w:rsid w:val="0018468F"/>
    <w:rsid w:val="00184986"/>
    <w:rsid w:val="00184D78"/>
    <w:rsid w:val="00190BDD"/>
    <w:rsid w:val="00191370"/>
    <w:rsid w:val="001920CF"/>
    <w:rsid w:val="00192503"/>
    <w:rsid w:val="001A1697"/>
    <w:rsid w:val="001A18B0"/>
    <w:rsid w:val="001A2237"/>
    <w:rsid w:val="001A29E7"/>
    <w:rsid w:val="001A37C0"/>
    <w:rsid w:val="001A616B"/>
    <w:rsid w:val="001A7262"/>
    <w:rsid w:val="001B36FF"/>
    <w:rsid w:val="001B38C4"/>
    <w:rsid w:val="001B3BB6"/>
    <w:rsid w:val="001B42DD"/>
    <w:rsid w:val="001B7FD2"/>
    <w:rsid w:val="001C0371"/>
    <w:rsid w:val="001C0B09"/>
    <w:rsid w:val="001C213E"/>
    <w:rsid w:val="001C47C9"/>
    <w:rsid w:val="001C5775"/>
    <w:rsid w:val="001C7A7C"/>
    <w:rsid w:val="001D15F1"/>
    <w:rsid w:val="001D1D3D"/>
    <w:rsid w:val="001D234D"/>
    <w:rsid w:val="001D5559"/>
    <w:rsid w:val="001D6231"/>
    <w:rsid w:val="001D7B03"/>
    <w:rsid w:val="001E043D"/>
    <w:rsid w:val="001E4ED6"/>
    <w:rsid w:val="001E5C4C"/>
    <w:rsid w:val="001E67EB"/>
    <w:rsid w:val="001F07EE"/>
    <w:rsid w:val="001F07F7"/>
    <w:rsid w:val="001F0888"/>
    <w:rsid w:val="001F0F8B"/>
    <w:rsid w:val="001F1A76"/>
    <w:rsid w:val="001F1E0A"/>
    <w:rsid w:val="001F1ED4"/>
    <w:rsid w:val="001F2430"/>
    <w:rsid w:val="001F313E"/>
    <w:rsid w:val="001F3E21"/>
    <w:rsid w:val="001F7063"/>
    <w:rsid w:val="001F7A51"/>
    <w:rsid w:val="00202FF5"/>
    <w:rsid w:val="002040D0"/>
    <w:rsid w:val="0020536F"/>
    <w:rsid w:val="002056E6"/>
    <w:rsid w:val="00205967"/>
    <w:rsid w:val="0020637E"/>
    <w:rsid w:val="002067F9"/>
    <w:rsid w:val="002140B9"/>
    <w:rsid w:val="002203A6"/>
    <w:rsid w:val="002203E8"/>
    <w:rsid w:val="002232F0"/>
    <w:rsid w:val="00225CEC"/>
    <w:rsid w:val="00225FA6"/>
    <w:rsid w:val="00226951"/>
    <w:rsid w:val="00226BFA"/>
    <w:rsid w:val="00226D91"/>
    <w:rsid w:val="00230F7C"/>
    <w:rsid w:val="002313BE"/>
    <w:rsid w:val="002314C8"/>
    <w:rsid w:val="00232FAE"/>
    <w:rsid w:val="00233842"/>
    <w:rsid w:val="00234730"/>
    <w:rsid w:val="00234764"/>
    <w:rsid w:val="002358C4"/>
    <w:rsid w:val="00240804"/>
    <w:rsid w:val="00240B70"/>
    <w:rsid w:val="00240EC4"/>
    <w:rsid w:val="00241526"/>
    <w:rsid w:val="00245995"/>
    <w:rsid w:val="0024689F"/>
    <w:rsid w:val="002514CA"/>
    <w:rsid w:val="0025261A"/>
    <w:rsid w:val="0025352A"/>
    <w:rsid w:val="00254821"/>
    <w:rsid w:val="002563CA"/>
    <w:rsid w:val="002571F1"/>
    <w:rsid w:val="00257943"/>
    <w:rsid w:val="0026074A"/>
    <w:rsid w:val="00260A6D"/>
    <w:rsid w:val="00261A32"/>
    <w:rsid w:val="00262A44"/>
    <w:rsid w:val="00262FB9"/>
    <w:rsid w:val="0026369C"/>
    <w:rsid w:val="002656D2"/>
    <w:rsid w:val="00266F37"/>
    <w:rsid w:val="00267C6C"/>
    <w:rsid w:val="00270865"/>
    <w:rsid w:val="00270A74"/>
    <w:rsid w:val="00271E3F"/>
    <w:rsid w:val="002724C4"/>
    <w:rsid w:val="00275AD5"/>
    <w:rsid w:val="0027697C"/>
    <w:rsid w:val="00277AF1"/>
    <w:rsid w:val="002811EA"/>
    <w:rsid w:val="002813D9"/>
    <w:rsid w:val="002816CF"/>
    <w:rsid w:val="00281A08"/>
    <w:rsid w:val="00281F84"/>
    <w:rsid w:val="00283014"/>
    <w:rsid w:val="00285023"/>
    <w:rsid w:val="00286E98"/>
    <w:rsid w:val="00287FAF"/>
    <w:rsid w:val="00290D88"/>
    <w:rsid w:val="0029248B"/>
    <w:rsid w:val="00293B16"/>
    <w:rsid w:val="00295094"/>
    <w:rsid w:val="0029647F"/>
    <w:rsid w:val="00296B22"/>
    <w:rsid w:val="00296C2A"/>
    <w:rsid w:val="00297184"/>
    <w:rsid w:val="00297EBF"/>
    <w:rsid w:val="002A1021"/>
    <w:rsid w:val="002A25BB"/>
    <w:rsid w:val="002A3AFE"/>
    <w:rsid w:val="002A4350"/>
    <w:rsid w:val="002A4D7C"/>
    <w:rsid w:val="002A4E67"/>
    <w:rsid w:val="002A536F"/>
    <w:rsid w:val="002A5EAA"/>
    <w:rsid w:val="002A6B83"/>
    <w:rsid w:val="002A75DD"/>
    <w:rsid w:val="002B0BF4"/>
    <w:rsid w:val="002B3A02"/>
    <w:rsid w:val="002B49FD"/>
    <w:rsid w:val="002B5766"/>
    <w:rsid w:val="002B68EB"/>
    <w:rsid w:val="002B79FA"/>
    <w:rsid w:val="002C00E2"/>
    <w:rsid w:val="002C031A"/>
    <w:rsid w:val="002C2056"/>
    <w:rsid w:val="002C36FB"/>
    <w:rsid w:val="002C4A3F"/>
    <w:rsid w:val="002C5874"/>
    <w:rsid w:val="002C58C5"/>
    <w:rsid w:val="002C5B5D"/>
    <w:rsid w:val="002C6264"/>
    <w:rsid w:val="002C6EEF"/>
    <w:rsid w:val="002D00A4"/>
    <w:rsid w:val="002D0721"/>
    <w:rsid w:val="002D0DC3"/>
    <w:rsid w:val="002D4343"/>
    <w:rsid w:val="002D5AE6"/>
    <w:rsid w:val="002D6A05"/>
    <w:rsid w:val="002D7384"/>
    <w:rsid w:val="002D7630"/>
    <w:rsid w:val="002D7E4C"/>
    <w:rsid w:val="002E124C"/>
    <w:rsid w:val="002E189C"/>
    <w:rsid w:val="002E2841"/>
    <w:rsid w:val="002E3144"/>
    <w:rsid w:val="002E35AE"/>
    <w:rsid w:val="002E369C"/>
    <w:rsid w:val="002E3AB9"/>
    <w:rsid w:val="002E5383"/>
    <w:rsid w:val="002E67FA"/>
    <w:rsid w:val="002F03C8"/>
    <w:rsid w:val="002F05F6"/>
    <w:rsid w:val="002F06F7"/>
    <w:rsid w:val="002F0A8B"/>
    <w:rsid w:val="002F5C29"/>
    <w:rsid w:val="002F7B19"/>
    <w:rsid w:val="00302A75"/>
    <w:rsid w:val="003035B2"/>
    <w:rsid w:val="003039A9"/>
    <w:rsid w:val="00303DDD"/>
    <w:rsid w:val="00306C23"/>
    <w:rsid w:val="00310794"/>
    <w:rsid w:val="00311541"/>
    <w:rsid w:val="00311BAB"/>
    <w:rsid w:val="00311DA3"/>
    <w:rsid w:val="0031271C"/>
    <w:rsid w:val="00313BE3"/>
    <w:rsid w:val="00317A94"/>
    <w:rsid w:val="00317B8E"/>
    <w:rsid w:val="00322263"/>
    <w:rsid w:val="00322C3D"/>
    <w:rsid w:val="00323C8B"/>
    <w:rsid w:val="0032578E"/>
    <w:rsid w:val="00325B61"/>
    <w:rsid w:val="00326E26"/>
    <w:rsid w:val="0033480A"/>
    <w:rsid w:val="00335E8D"/>
    <w:rsid w:val="00336E5B"/>
    <w:rsid w:val="003434D6"/>
    <w:rsid w:val="00343A95"/>
    <w:rsid w:val="0034438C"/>
    <w:rsid w:val="00344A78"/>
    <w:rsid w:val="00344DB7"/>
    <w:rsid w:val="00346B55"/>
    <w:rsid w:val="00346C84"/>
    <w:rsid w:val="003526F8"/>
    <w:rsid w:val="00354795"/>
    <w:rsid w:val="00355BA9"/>
    <w:rsid w:val="0035627A"/>
    <w:rsid w:val="003576A5"/>
    <w:rsid w:val="0036015C"/>
    <w:rsid w:val="00361955"/>
    <w:rsid w:val="0036295B"/>
    <w:rsid w:val="00364DBE"/>
    <w:rsid w:val="00365D84"/>
    <w:rsid w:val="00367AE0"/>
    <w:rsid w:val="00371733"/>
    <w:rsid w:val="0037231E"/>
    <w:rsid w:val="003744DC"/>
    <w:rsid w:val="00374C93"/>
    <w:rsid w:val="0037519D"/>
    <w:rsid w:val="00375268"/>
    <w:rsid w:val="00375C1D"/>
    <w:rsid w:val="00375CA9"/>
    <w:rsid w:val="003812D6"/>
    <w:rsid w:val="00382067"/>
    <w:rsid w:val="00382412"/>
    <w:rsid w:val="00382980"/>
    <w:rsid w:val="00382DC4"/>
    <w:rsid w:val="00383517"/>
    <w:rsid w:val="0038399A"/>
    <w:rsid w:val="003839CF"/>
    <w:rsid w:val="00385392"/>
    <w:rsid w:val="00386445"/>
    <w:rsid w:val="00387977"/>
    <w:rsid w:val="00387E72"/>
    <w:rsid w:val="00390F37"/>
    <w:rsid w:val="00391467"/>
    <w:rsid w:val="00393B3D"/>
    <w:rsid w:val="00393B64"/>
    <w:rsid w:val="00394A26"/>
    <w:rsid w:val="00394CE2"/>
    <w:rsid w:val="003975E5"/>
    <w:rsid w:val="003A080A"/>
    <w:rsid w:val="003A0968"/>
    <w:rsid w:val="003A0C94"/>
    <w:rsid w:val="003A2839"/>
    <w:rsid w:val="003A2B7C"/>
    <w:rsid w:val="003A37BE"/>
    <w:rsid w:val="003A3B06"/>
    <w:rsid w:val="003A465E"/>
    <w:rsid w:val="003A4A8D"/>
    <w:rsid w:val="003A4EB2"/>
    <w:rsid w:val="003A50C7"/>
    <w:rsid w:val="003A53E4"/>
    <w:rsid w:val="003A6C0E"/>
    <w:rsid w:val="003A7E49"/>
    <w:rsid w:val="003B07F1"/>
    <w:rsid w:val="003B1815"/>
    <w:rsid w:val="003B3748"/>
    <w:rsid w:val="003B3D4E"/>
    <w:rsid w:val="003B3FBC"/>
    <w:rsid w:val="003B47F3"/>
    <w:rsid w:val="003B4B4E"/>
    <w:rsid w:val="003B5AA3"/>
    <w:rsid w:val="003B5E6B"/>
    <w:rsid w:val="003B689E"/>
    <w:rsid w:val="003C0FC6"/>
    <w:rsid w:val="003C247B"/>
    <w:rsid w:val="003C3165"/>
    <w:rsid w:val="003C3299"/>
    <w:rsid w:val="003C558F"/>
    <w:rsid w:val="003C62C9"/>
    <w:rsid w:val="003D25AA"/>
    <w:rsid w:val="003D3801"/>
    <w:rsid w:val="003D5897"/>
    <w:rsid w:val="003D5A21"/>
    <w:rsid w:val="003D5B06"/>
    <w:rsid w:val="003D64FB"/>
    <w:rsid w:val="003D6598"/>
    <w:rsid w:val="003D6890"/>
    <w:rsid w:val="003E06A9"/>
    <w:rsid w:val="003E0877"/>
    <w:rsid w:val="003E11E4"/>
    <w:rsid w:val="003E2518"/>
    <w:rsid w:val="003E44B5"/>
    <w:rsid w:val="003E5710"/>
    <w:rsid w:val="003E57A0"/>
    <w:rsid w:val="003E5DB7"/>
    <w:rsid w:val="003E656D"/>
    <w:rsid w:val="003E6D97"/>
    <w:rsid w:val="003F12D9"/>
    <w:rsid w:val="003F23A0"/>
    <w:rsid w:val="003F43AA"/>
    <w:rsid w:val="003F5FFA"/>
    <w:rsid w:val="003F6637"/>
    <w:rsid w:val="003F732D"/>
    <w:rsid w:val="003F7835"/>
    <w:rsid w:val="003F78B9"/>
    <w:rsid w:val="00404398"/>
    <w:rsid w:val="0040542C"/>
    <w:rsid w:val="00405BBC"/>
    <w:rsid w:val="00405FA8"/>
    <w:rsid w:val="00407088"/>
    <w:rsid w:val="00407B5D"/>
    <w:rsid w:val="00410CD9"/>
    <w:rsid w:val="004160F7"/>
    <w:rsid w:val="00416834"/>
    <w:rsid w:val="00417CC1"/>
    <w:rsid w:val="004200C6"/>
    <w:rsid w:val="004203CF"/>
    <w:rsid w:val="0042192A"/>
    <w:rsid w:val="00423575"/>
    <w:rsid w:val="00423825"/>
    <w:rsid w:val="00425FA4"/>
    <w:rsid w:val="00430015"/>
    <w:rsid w:val="004301CC"/>
    <w:rsid w:val="004313A1"/>
    <w:rsid w:val="00431A11"/>
    <w:rsid w:val="00431D35"/>
    <w:rsid w:val="00431F49"/>
    <w:rsid w:val="0043226F"/>
    <w:rsid w:val="004346FA"/>
    <w:rsid w:val="00435490"/>
    <w:rsid w:val="0043550B"/>
    <w:rsid w:val="00435529"/>
    <w:rsid w:val="004366A2"/>
    <w:rsid w:val="004368D5"/>
    <w:rsid w:val="00441907"/>
    <w:rsid w:val="00441A36"/>
    <w:rsid w:val="00443858"/>
    <w:rsid w:val="00443AB1"/>
    <w:rsid w:val="00445F7F"/>
    <w:rsid w:val="004477E4"/>
    <w:rsid w:val="004505AD"/>
    <w:rsid w:val="00450E5B"/>
    <w:rsid w:val="00452823"/>
    <w:rsid w:val="0045286A"/>
    <w:rsid w:val="00454795"/>
    <w:rsid w:val="00454AD2"/>
    <w:rsid w:val="00456F37"/>
    <w:rsid w:val="004573DB"/>
    <w:rsid w:val="00460670"/>
    <w:rsid w:val="00461540"/>
    <w:rsid w:val="00462DFB"/>
    <w:rsid w:val="00463665"/>
    <w:rsid w:val="00464047"/>
    <w:rsid w:val="004656A1"/>
    <w:rsid w:val="0046600D"/>
    <w:rsid w:val="00466620"/>
    <w:rsid w:val="004713FE"/>
    <w:rsid w:val="004721A1"/>
    <w:rsid w:val="0047419E"/>
    <w:rsid w:val="00476B61"/>
    <w:rsid w:val="00477A11"/>
    <w:rsid w:val="004802BB"/>
    <w:rsid w:val="0048169E"/>
    <w:rsid w:val="00481C76"/>
    <w:rsid w:val="00484BD9"/>
    <w:rsid w:val="00486191"/>
    <w:rsid w:val="004863D7"/>
    <w:rsid w:val="00486EAB"/>
    <w:rsid w:val="00491FBA"/>
    <w:rsid w:val="00492082"/>
    <w:rsid w:val="004952AC"/>
    <w:rsid w:val="00495E9E"/>
    <w:rsid w:val="00495F66"/>
    <w:rsid w:val="00497988"/>
    <w:rsid w:val="004A126A"/>
    <w:rsid w:val="004A1F0B"/>
    <w:rsid w:val="004A2D31"/>
    <w:rsid w:val="004A2F0B"/>
    <w:rsid w:val="004B2634"/>
    <w:rsid w:val="004B2771"/>
    <w:rsid w:val="004B27C9"/>
    <w:rsid w:val="004B2A87"/>
    <w:rsid w:val="004B6A66"/>
    <w:rsid w:val="004C3C0D"/>
    <w:rsid w:val="004C52F3"/>
    <w:rsid w:val="004C5DC6"/>
    <w:rsid w:val="004C64E0"/>
    <w:rsid w:val="004D05E5"/>
    <w:rsid w:val="004D155C"/>
    <w:rsid w:val="004D2940"/>
    <w:rsid w:val="004D2FE3"/>
    <w:rsid w:val="004D3897"/>
    <w:rsid w:val="004D3A62"/>
    <w:rsid w:val="004D51D1"/>
    <w:rsid w:val="004D5A2E"/>
    <w:rsid w:val="004D5D2F"/>
    <w:rsid w:val="004D7D53"/>
    <w:rsid w:val="004E08CC"/>
    <w:rsid w:val="004E35C8"/>
    <w:rsid w:val="004E5D7A"/>
    <w:rsid w:val="004E68E9"/>
    <w:rsid w:val="004E7444"/>
    <w:rsid w:val="004E761F"/>
    <w:rsid w:val="004E7FFE"/>
    <w:rsid w:val="004F10E6"/>
    <w:rsid w:val="004F165D"/>
    <w:rsid w:val="004F19A9"/>
    <w:rsid w:val="004F40EF"/>
    <w:rsid w:val="004F548E"/>
    <w:rsid w:val="004F674A"/>
    <w:rsid w:val="004F765F"/>
    <w:rsid w:val="005032D0"/>
    <w:rsid w:val="00505399"/>
    <w:rsid w:val="005054A9"/>
    <w:rsid w:val="00505563"/>
    <w:rsid w:val="005056CC"/>
    <w:rsid w:val="00505AF0"/>
    <w:rsid w:val="00505C16"/>
    <w:rsid w:val="00506B14"/>
    <w:rsid w:val="00506D3C"/>
    <w:rsid w:val="00506DFC"/>
    <w:rsid w:val="00506FD1"/>
    <w:rsid w:val="00507EE7"/>
    <w:rsid w:val="00512F1F"/>
    <w:rsid w:val="00513884"/>
    <w:rsid w:val="00514BEE"/>
    <w:rsid w:val="005155D3"/>
    <w:rsid w:val="00515CD9"/>
    <w:rsid w:val="00515F08"/>
    <w:rsid w:val="005168B7"/>
    <w:rsid w:val="005168B9"/>
    <w:rsid w:val="0051797B"/>
    <w:rsid w:val="00517D59"/>
    <w:rsid w:val="005214B5"/>
    <w:rsid w:val="00521762"/>
    <w:rsid w:val="00521C0C"/>
    <w:rsid w:val="00522CC0"/>
    <w:rsid w:val="005249BA"/>
    <w:rsid w:val="00524DC3"/>
    <w:rsid w:val="00526029"/>
    <w:rsid w:val="00526412"/>
    <w:rsid w:val="00526F4C"/>
    <w:rsid w:val="005278BF"/>
    <w:rsid w:val="005303BE"/>
    <w:rsid w:val="00530757"/>
    <w:rsid w:val="005316AE"/>
    <w:rsid w:val="00532902"/>
    <w:rsid w:val="00532DA9"/>
    <w:rsid w:val="0053337C"/>
    <w:rsid w:val="005346F8"/>
    <w:rsid w:val="0053581D"/>
    <w:rsid w:val="00535A34"/>
    <w:rsid w:val="0053659A"/>
    <w:rsid w:val="00536C89"/>
    <w:rsid w:val="00537510"/>
    <w:rsid w:val="00541633"/>
    <w:rsid w:val="005420A2"/>
    <w:rsid w:val="0054232E"/>
    <w:rsid w:val="00542E90"/>
    <w:rsid w:val="00542FA6"/>
    <w:rsid w:val="0054338B"/>
    <w:rsid w:val="005458E1"/>
    <w:rsid w:val="00545C9B"/>
    <w:rsid w:val="0054609D"/>
    <w:rsid w:val="005460D0"/>
    <w:rsid w:val="00546666"/>
    <w:rsid w:val="00547A43"/>
    <w:rsid w:val="00551E8E"/>
    <w:rsid w:val="00551F9A"/>
    <w:rsid w:val="005523D4"/>
    <w:rsid w:val="00552B35"/>
    <w:rsid w:val="00553400"/>
    <w:rsid w:val="00555DA1"/>
    <w:rsid w:val="00555EEE"/>
    <w:rsid w:val="00556494"/>
    <w:rsid w:val="00557939"/>
    <w:rsid w:val="0055795F"/>
    <w:rsid w:val="005604E8"/>
    <w:rsid w:val="00560F1A"/>
    <w:rsid w:val="00561458"/>
    <w:rsid w:val="0056187A"/>
    <w:rsid w:val="00562BBB"/>
    <w:rsid w:val="0056381D"/>
    <w:rsid w:val="00565312"/>
    <w:rsid w:val="005655FC"/>
    <w:rsid w:val="00565B18"/>
    <w:rsid w:val="00566686"/>
    <w:rsid w:val="00566733"/>
    <w:rsid w:val="005672CC"/>
    <w:rsid w:val="00573032"/>
    <w:rsid w:val="00577583"/>
    <w:rsid w:val="0057782F"/>
    <w:rsid w:val="005800C0"/>
    <w:rsid w:val="00580AB4"/>
    <w:rsid w:val="00582656"/>
    <w:rsid w:val="00583995"/>
    <w:rsid w:val="00585815"/>
    <w:rsid w:val="00585914"/>
    <w:rsid w:val="00586A1C"/>
    <w:rsid w:val="00587104"/>
    <w:rsid w:val="005874CA"/>
    <w:rsid w:val="005907C1"/>
    <w:rsid w:val="00590D0C"/>
    <w:rsid w:val="00592779"/>
    <w:rsid w:val="00592C1A"/>
    <w:rsid w:val="005955DB"/>
    <w:rsid w:val="00597546"/>
    <w:rsid w:val="005A13ED"/>
    <w:rsid w:val="005A21C3"/>
    <w:rsid w:val="005A358A"/>
    <w:rsid w:val="005A4518"/>
    <w:rsid w:val="005A495C"/>
    <w:rsid w:val="005A5A79"/>
    <w:rsid w:val="005A64D3"/>
    <w:rsid w:val="005B04B2"/>
    <w:rsid w:val="005B09E5"/>
    <w:rsid w:val="005B29F6"/>
    <w:rsid w:val="005B2EB0"/>
    <w:rsid w:val="005B3392"/>
    <w:rsid w:val="005B3427"/>
    <w:rsid w:val="005B3C68"/>
    <w:rsid w:val="005B4861"/>
    <w:rsid w:val="005B4B35"/>
    <w:rsid w:val="005B4F19"/>
    <w:rsid w:val="005B5215"/>
    <w:rsid w:val="005B633C"/>
    <w:rsid w:val="005C36AF"/>
    <w:rsid w:val="005C3877"/>
    <w:rsid w:val="005C6058"/>
    <w:rsid w:val="005C6478"/>
    <w:rsid w:val="005C6D12"/>
    <w:rsid w:val="005C6E87"/>
    <w:rsid w:val="005D2EDE"/>
    <w:rsid w:val="005D5996"/>
    <w:rsid w:val="005D64E0"/>
    <w:rsid w:val="005D6DBA"/>
    <w:rsid w:val="005D6F9D"/>
    <w:rsid w:val="005D7494"/>
    <w:rsid w:val="005D7565"/>
    <w:rsid w:val="005E2C05"/>
    <w:rsid w:val="005E3475"/>
    <w:rsid w:val="005E3DAD"/>
    <w:rsid w:val="005E6573"/>
    <w:rsid w:val="005E73B1"/>
    <w:rsid w:val="005F3D14"/>
    <w:rsid w:val="005F3EC6"/>
    <w:rsid w:val="005F41E0"/>
    <w:rsid w:val="005F4CE5"/>
    <w:rsid w:val="005F63A3"/>
    <w:rsid w:val="00600712"/>
    <w:rsid w:val="00601653"/>
    <w:rsid w:val="0060340E"/>
    <w:rsid w:val="00603543"/>
    <w:rsid w:val="006044EF"/>
    <w:rsid w:val="00604F89"/>
    <w:rsid w:val="00605A82"/>
    <w:rsid w:val="006064FC"/>
    <w:rsid w:val="006067E8"/>
    <w:rsid w:val="00607C34"/>
    <w:rsid w:val="00607F6D"/>
    <w:rsid w:val="00610A98"/>
    <w:rsid w:val="00610BDE"/>
    <w:rsid w:val="00611BE9"/>
    <w:rsid w:val="00613947"/>
    <w:rsid w:val="00614127"/>
    <w:rsid w:val="0061496E"/>
    <w:rsid w:val="00615328"/>
    <w:rsid w:val="00615951"/>
    <w:rsid w:val="00621815"/>
    <w:rsid w:val="0062185B"/>
    <w:rsid w:val="0062267C"/>
    <w:rsid w:val="00623463"/>
    <w:rsid w:val="0062449B"/>
    <w:rsid w:val="006247E7"/>
    <w:rsid w:val="006250D4"/>
    <w:rsid w:val="006259F1"/>
    <w:rsid w:val="00627C93"/>
    <w:rsid w:val="006327C7"/>
    <w:rsid w:val="00632F8F"/>
    <w:rsid w:val="00633B9B"/>
    <w:rsid w:val="00633CAB"/>
    <w:rsid w:val="00635F8E"/>
    <w:rsid w:val="0063788F"/>
    <w:rsid w:val="00640F77"/>
    <w:rsid w:val="006410C2"/>
    <w:rsid w:val="006430C4"/>
    <w:rsid w:val="00643AA7"/>
    <w:rsid w:val="006443F5"/>
    <w:rsid w:val="0064525C"/>
    <w:rsid w:val="00650723"/>
    <w:rsid w:val="00650B89"/>
    <w:rsid w:val="00652F12"/>
    <w:rsid w:val="00654153"/>
    <w:rsid w:val="006563E8"/>
    <w:rsid w:val="0065671E"/>
    <w:rsid w:val="006609C0"/>
    <w:rsid w:val="00660F23"/>
    <w:rsid w:val="00661A6C"/>
    <w:rsid w:val="00661B75"/>
    <w:rsid w:val="00662DB3"/>
    <w:rsid w:val="00663FD5"/>
    <w:rsid w:val="00665207"/>
    <w:rsid w:val="00666506"/>
    <w:rsid w:val="0066689B"/>
    <w:rsid w:val="00666D90"/>
    <w:rsid w:val="0066728C"/>
    <w:rsid w:val="006705CF"/>
    <w:rsid w:val="00673FDF"/>
    <w:rsid w:val="00676CAF"/>
    <w:rsid w:val="006771E9"/>
    <w:rsid w:val="0067778E"/>
    <w:rsid w:val="00680461"/>
    <w:rsid w:val="006804DF"/>
    <w:rsid w:val="006839CE"/>
    <w:rsid w:val="00684D10"/>
    <w:rsid w:val="00685DEE"/>
    <w:rsid w:val="00687024"/>
    <w:rsid w:val="00687A7A"/>
    <w:rsid w:val="006917B8"/>
    <w:rsid w:val="00692A07"/>
    <w:rsid w:val="006953F5"/>
    <w:rsid w:val="00696638"/>
    <w:rsid w:val="006A06BD"/>
    <w:rsid w:val="006A1FE2"/>
    <w:rsid w:val="006A2B45"/>
    <w:rsid w:val="006A3FA7"/>
    <w:rsid w:val="006A5B16"/>
    <w:rsid w:val="006A60DB"/>
    <w:rsid w:val="006A6CB1"/>
    <w:rsid w:val="006A7C14"/>
    <w:rsid w:val="006B0DA8"/>
    <w:rsid w:val="006B1CFF"/>
    <w:rsid w:val="006B2F0B"/>
    <w:rsid w:val="006B38CE"/>
    <w:rsid w:val="006B4416"/>
    <w:rsid w:val="006B5B47"/>
    <w:rsid w:val="006B5F51"/>
    <w:rsid w:val="006B7E8F"/>
    <w:rsid w:val="006C0E95"/>
    <w:rsid w:val="006C18D7"/>
    <w:rsid w:val="006C402E"/>
    <w:rsid w:val="006C4FBC"/>
    <w:rsid w:val="006C6050"/>
    <w:rsid w:val="006C6078"/>
    <w:rsid w:val="006C6530"/>
    <w:rsid w:val="006D0FBE"/>
    <w:rsid w:val="006D140B"/>
    <w:rsid w:val="006D1812"/>
    <w:rsid w:val="006D2809"/>
    <w:rsid w:val="006D2B30"/>
    <w:rsid w:val="006D3682"/>
    <w:rsid w:val="006D45D6"/>
    <w:rsid w:val="006D68E6"/>
    <w:rsid w:val="006E0469"/>
    <w:rsid w:val="006E171A"/>
    <w:rsid w:val="006E1BEE"/>
    <w:rsid w:val="006E2DD8"/>
    <w:rsid w:val="006E2EA3"/>
    <w:rsid w:val="006E3EBA"/>
    <w:rsid w:val="006E6A62"/>
    <w:rsid w:val="006E7743"/>
    <w:rsid w:val="006F04D3"/>
    <w:rsid w:val="006F1E9A"/>
    <w:rsid w:val="006F263D"/>
    <w:rsid w:val="006F3577"/>
    <w:rsid w:val="006F4F60"/>
    <w:rsid w:val="006F51AC"/>
    <w:rsid w:val="006F5D5A"/>
    <w:rsid w:val="00701A86"/>
    <w:rsid w:val="00701ED4"/>
    <w:rsid w:val="0070605F"/>
    <w:rsid w:val="00710178"/>
    <w:rsid w:val="00713427"/>
    <w:rsid w:val="00713F81"/>
    <w:rsid w:val="007152E6"/>
    <w:rsid w:val="0071602D"/>
    <w:rsid w:val="007177B2"/>
    <w:rsid w:val="007225BE"/>
    <w:rsid w:val="00724AF6"/>
    <w:rsid w:val="00731F8F"/>
    <w:rsid w:val="007332B1"/>
    <w:rsid w:val="00733823"/>
    <w:rsid w:val="00735225"/>
    <w:rsid w:val="00742DC7"/>
    <w:rsid w:val="007430DB"/>
    <w:rsid w:val="0074636F"/>
    <w:rsid w:val="0074685F"/>
    <w:rsid w:val="0075120E"/>
    <w:rsid w:val="00754EE8"/>
    <w:rsid w:val="0075588A"/>
    <w:rsid w:val="00755FCA"/>
    <w:rsid w:val="00756B74"/>
    <w:rsid w:val="00757439"/>
    <w:rsid w:val="0076206D"/>
    <w:rsid w:val="007628BE"/>
    <w:rsid w:val="00763406"/>
    <w:rsid w:val="007645C6"/>
    <w:rsid w:val="007702DC"/>
    <w:rsid w:val="00771529"/>
    <w:rsid w:val="00772A28"/>
    <w:rsid w:val="007731B8"/>
    <w:rsid w:val="00774F72"/>
    <w:rsid w:val="00774FE4"/>
    <w:rsid w:val="00775ADB"/>
    <w:rsid w:val="00777506"/>
    <w:rsid w:val="00777AD9"/>
    <w:rsid w:val="00777B8C"/>
    <w:rsid w:val="0078185F"/>
    <w:rsid w:val="00781BDD"/>
    <w:rsid w:val="00781DF2"/>
    <w:rsid w:val="00781FC4"/>
    <w:rsid w:val="00784149"/>
    <w:rsid w:val="00784879"/>
    <w:rsid w:val="007851EF"/>
    <w:rsid w:val="00785220"/>
    <w:rsid w:val="00786103"/>
    <w:rsid w:val="00787C7D"/>
    <w:rsid w:val="0079001B"/>
    <w:rsid w:val="0079015A"/>
    <w:rsid w:val="007903A3"/>
    <w:rsid w:val="007911A0"/>
    <w:rsid w:val="007913B5"/>
    <w:rsid w:val="00792CC1"/>
    <w:rsid w:val="00795076"/>
    <w:rsid w:val="007954B6"/>
    <w:rsid w:val="00795960"/>
    <w:rsid w:val="00795D10"/>
    <w:rsid w:val="0079636F"/>
    <w:rsid w:val="00796776"/>
    <w:rsid w:val="007A0BEE"/>
    <w:rsid w:val="007A2A5E"/>
    <w:rsid w:val="007A2BEF"/>
    <w:rsid w:val="007A3D8B"/>
    <w:rsid w:val="007A401A"/>
    <w:rsid w:val="007A57FA"/>
    <w:rsid w:val="007A5855"/>
    <w:rsid w:val="007A7C47"/>
    <w:rsid w:val="007B0C49"/>
    <w:rsid w:val="007B2537"/>
    <w:rsid w:val="007B28EA"/>
    <w:rsid w:val="007B371E"/>
    <w:rsid w:val="007B559A"/>
    <w:rsid w:val="007B6AAC"/>
    <w:rsid w:val="007B75E2"/>
    <w:rsid w:val="007B7910"/>
    <w:rsid w:val="007C0036"/>
    <w:rsid w:val="007C2657"/>
    <w:rsid w:val="007C281C"/>
    <w:rsid w:val="007C4613"/>
    <w:rsid w:val="007C4C33"/>
    <w:rsid w:val="007C5254"/>
    <w:rsid w:val="007C54B5"/>
    <w:rsid w:val="007C625E"/>
    <w:rsid w:val="007C65BE"/>
    <w:rsid w:val="007C71F1"/>
    <w:rsid w:val="007D0055"/>
    <w:rsid w:val="007D1B6F"/>
    <w:rsid w:val="007D2D52"/>
    <w:rsid w:val="007D4440"/>
    <w:rsid w:val="007D48B8"/>
    <w:rsid w:val="007D4EA4"/>
    <w:rsid w:val="007D5A9C"/>
    <w:rsid w:val="007D688E"/>
    <w:rsid w:val="007D7DC5"/>
    <w:rsid w:val="007E1A86"/>
    <w:rsid w:val="007E2FC7"/>
    <w:rsid w:val="007E3051"/>
    <w:rsid w:val="007E3390"/>
    <w:rsid w:val="007E3B33"/>
    <w:rsid w:val="007E3E14"/>
    <w:rsid w:val="007E6051"/>
    <w:rsid w:val="007E6D51"/>
    <w:rsid w:val="007E746F"/>
    <w:rsid w:val="007F1061"/>
    <w:rsid w:val="007F3188"/>
    <w:rsid w:val="007F33EA"/>
    <w:rsid w:val="007F34E7"/>
    <w:rsid w:val="007F3EE5"/>
    <w:rsid w:val="007F60E6"/>
    <w:rsid w:val="007F6D99"/>
    <w:rsid w:val="007F6F47"/>
    <w:rsid w:val="007F7701"/>
    <w:rsid w:val="007F7F54"/>
    <w:rsid w:val="008026D3"/>
    <w:rsid w:val="00806966"/>
    <w:rsid w:val="00806E6A"/>
    <w:rsid w:val="00810EF2"/>
    <w:rsid w:val="00811199"/>
    <w:rsid w:val="00811DC7"/>
    <w:rsid w:val="00813F77"/>
    <w:rsid w:val="008224EC"/>
    <w:rsid w:val="0082310B"/>
    <w:rsid w:val="00824263"/>
    <w:rsid w:val="00825EF8"/>
    <w:rsid w:val="00826D5F"/>
    <w:rsid w:val="00826F29"/>
    <w:rsid w:val="00827576"/>
    <w:rsid w:val="00830AD5"/>
    <w:rsid w:val="00833259"/>
    <w:rsid w:val="0083400D"/>
    <w:rsid w:val="00835CED"/>
    <w:rsid w:val="0083721F"/>
    <w:rsid w:val="0084060F"/>
    <w:rsid w:val="008408EA"/>
    <w:rsid w:val="008412FE"/>
    <w:rsid w:val="008427ED"/>
    <w:rsid w:val="008428FC"/>
    <w:rsid w:val="00843B65"/>
    <w:rsid w:val="00844CEB"/>
    <w:rsid w:val="00846352"/>
    <w:rsid w:val="0084721A"/>
    <w:rsid w:val="00847CA4"/>
    <w:rsid w:val="00850AB0"/>
    <w:rsid w:val="00850F75"/>
    <w:rsid w:val="00851B6A"/>
    <w:rsid w:val="00851E52"/>
    <w:rsid w:val="008529F0"/>
    <w:rsid w:val="00852CF8"/>
    <w:rsid w:val="00852D17"/>
    <w:rsid w:val="0085331B"/>
    <w:rsid w:val="00856342"/>
    <w:rsid w:val="00856C90"/>
    <w:rsid w:val="008572A0"/>
    <w:rsid w:val="00860218"/>
    <w:rsid w:val="00860267"/>
    <w:rsid w:val="0086202D"/>
    <w:rsid w:val="00862447"/>
    <w:rsid w:val="00863899"/>
    <w:rsid w:val="008639A2"/>
    <w:rsid w:val="0086739B"/>
    <w:rsid w:val="008675B4"/>
    <w:rsid w:val="00870796"/>
    <w:rsid w:val="00871110"/>
    <w:rsid w:val="00872CD3"/>
    <w:rsid w:val="0087325B"/>
    <w:rsid w:val="00875BDF"/>
    <w:rsid w:val="008765E5"/>
    <w:rsid w:val="00880216"/>
    <w:rsid w:val="00880E55"/>
    <w:rsid w:val="00881E63"/>
    <w:rsid w:val="0088498C"/>
    <w:rsid w:val="00884E7C"/>
    <w:rsid w:val="00886D67"/>
    <w:rsid w:val="00886E38"/>
    <w:rsid w:val="00886F69"/>
    <w:rsid w:val="00887010"/>
    <w:rsid w:val="00887496"/>
    <w:rsid w:val="008874B3"/>
    <w:rsid w:val="0088785B"/>
    <w:rsid w:val="00887B40"/>
    <w:rsid w:val="0089279D"/>
    <w:rsid w:val="00893254"/>
    <w:rsid w:val="00894C81"/>
    <w:rsid w:val="00895500"/>
    <w:rsid w:val="008970E7"/>
    <w:rsid w:val="008A09F1"/>
    <w:rsid w:val="008A0B52"/>
    <w:rsid w:val="008A119F"/>
    <w:rsid w:val="008A30BC"/>
    <w:rsid w:val="008A3656"/>
    <w:rsid w:val="008A414F"/>
    <w:rsid w:val="008A41C2"/>
    <w:rsid w:val="008A525C"/>
    <w:rsid w:val="008A5A89"/>
    <w:rsid w:val="008A7BAA"/>
    <w:rsid w:val="008B3922"/>
    <w:rsid w:val="008B556D"/>
    <w:rsid w:val="008B6BFF"/>
    <w:rsid w:val="008C0ABC"/>
    <w:rsid w:val="008C1135"/>
    <w:rsid w:val="008C115F"/>
    <w:rsid w:val="008C3A1C"/>
    <w:rsid w:val="008C45CB"/>
    <w:rsid w:val="008C4E39"/>
    <w:rsid w:val="008C5AE1"/>
    <w:rsid w:val="008C5DD0"/>
    <w:rsid w:val="008D1FC2"/>
    <w:rsid w:val="008D6D98"/>
    <w:rsid w:val="008E0BD0"/>
    <w:rsid w:val="008E1B21"/>
    <w:rsid w:val="008E22AD"/>
    <w:rsid w:val="008E2EB5"/>
    <w:rsid w:val="008E3952"/>
    <w:rsid w:val="008E3CB5"/>
    <w:rsid w:val="008E4873"/>
    <w:rsid w:val="008E5613"/>
    <w:rsid w:val="008E58D4"/>
    <w:rsid w:val="008E58EE"/>
    <w:rsid w:val="008E5AB5"/>
    <w:rsid w:val="008F0777"/>
    <w:rsid w:val="008F2E64"/>
    <w:rsid w:val="008F3E9F"/>
    <w:rsid w:val="008F600F"/>
    <w:rsid w:val="008F6A56"/>
    <w:rsid w:val="00900982"/>
    <w:rsid w:val="00901EE5"/>
    <w:rsid w:val="00901F2B"/>
    <w:rsid w:val="00903E57"/>
    <w:rsid w:val="0090472F"/>
    <w:rsid w:val="00905217"/>
    <w:rsid w:val="0090647A"/>
    <w:rsid w:val="009067A8"/>
    <w:rsid w:val="009071FC"/>
    <w:rsid w:val="0091153A"/>
    <w:rsid w:val="00911A43"/>
    <w:rsid w:val="009127D5"/>
    <w:rsid w:val="00917931"/>
    <w:rsid w:val="00917D4D"/>
    <w:rsid w:val="009229CC"/>
    <w:rsid w:val="00922B2D"/>
    <w:rsid w:val="00923072"/>
    <w:rsid w:val="00923681"/>
    <w:rsid w:val="0092524B"/>
    <w:rsid w:val="009254A7"/>
    <w:rsid w:val="009259FE"/>
    <w:rsid w:val="00925B5F"/>
    <w:rsid w:val="00925F2A"/>
    <w:rsid w:val="0092633E"/>
    <w:rsid w:val="00926A36"/>
    <w:rsid w:val="00926AAD"/>
    <w:rsid w:val="0093117B"/>
    <w:rsid w:val="0093147B"/>
    <w:rsid w:val="0093291B"/>
    <w:rsid w:val="00933BEA"/>
    <w:rsid w:val="00934BE8"/>
    <w:rsid w:val="00936009"/>
    <w:rsid w:val="0093685B"/>
    <w:rsid w:val="00936997"/>
    <w:rsid w:val="00936F38"/>
    <w:rsid w:val="00937238"/>
    <w:rsid w:val="009421DC"/>
    <w:rsid w:val="00943993"/>
    <w:rsid w:val="00943F7A"/>
    <w:rsid w:val="0094448C"/>
    <w:rsid w:val="009462EE"/>
    <w:rsid w:val="00946C36"/>
    <w:rsid w:val="00947B77"/>
    <w:rsid w:val="00947E61"/>
    <w:rsid w:val="00951F5B"/>
    <w:rsid w:val="00954CB5"/>
    <w:rsid w:val="00955A9B"/>
    <w:rsid w:val="00960C4C"/>
    <w:rsid w:val="00961ABE"/>
    <w:rsid w:val="009621E2"/>
    <w:rsid w:val="009630C3"/>
    <w:rsid w:val="0096492F"/>
    <w:rsid w:val="00964E50"/>
    <w:rsid w:val="00966553"/>
    <w:rsid w:val="00967A34"/>
    <w:rsid w:val="009702D6"/>
    <w:rsid w:val="00972A76"/>
    <w:rsid w:val="00974484"/>
    <w:rsid w:val="00976440"/>
    <w:rsid w:val="00977D81"/>
    <w:rsid w:val="00980717"/>
    <w:rsid w:val="00981812"/>
    <w:rsid w:val="00981E91"/>
    <w:rsid w:val="00982117"/>
    <w:rsid w:val="00982E81"/>
    <w:rsid w:val="00983393"/>
    <w:rsid w:val="009838B3"/>
    <w:rsid w:val="009847E8"/>
    <w:rsid w:val="00985B91"/>
    <w:rsid w:val="0098641D"/>
    <w:rsid w:val="0098744E"/>
    <w:rsid w:val="00990206"/>
    <w:rsid w:val="00990DDA"/>
    <w:rsid w:val="00991081"/>
    <w:rsid w:val="00991985"/>
    <w:rsid w:val="00996DDB"/>
    <w:rsid w:val="009A0F5B"/>
    <w:rsid w:val="009A230D"/>
    <w:rsid w:val="009A43E8"/>
    <w:rsid w:val="009A592C"/>
    <w:rsid w:val="009A5CAF"/>
    <w:rsid w:val="009A62D1"/>
    <w:rsid w:val="009B305D"/>
    <w:rsid w:val="009B3376"/>
    <w:rsid w:val="009B4134"/>
    <w:rsid w:val="009B5134"/>
    <w:rsid w:val="009B5B61"/>
    <w:rsid w:val="009C0859"/>
    <w:rsid w:val="009C44B2"/>
    <w:rsid w:val="009C5179"/>
    <w:rsid w:val="009C56E7"/>
    <w:rsid w:val="009C57F9"/>
    <w:rsid w:val="009C5A18"/>
    <w:rsid w:val="009C6261"/>
    <w:rsid w:val="009C6AD5"/>
    <w:rsid w:val="009C7E4F"/>
    <w:rsid w:val="009C7F5A"/>
    <w:rsid w:val="009D3309"/>
    <w:rsid w:val="009D7997"/>
    <w:rsid w:val="009D7D13"/>
    <w:rsid w:val="009E05C7"/>
    <w:rsid w:val="009E19D5"/>
    <w:rsid w:val="009E240E"/>
    <w:rsid w:val="009E499C"/>
    <w:rsid w:val="009E4E93"/>
    <w:rsid w:val="009E73B5"/>
    <w:rsid w:val="009F06BB"/>
    <w:rsid w:val="009F1C05"/>
    <w:rsid w:val="009F3AAE"/>
    <w:rsid w:val="009F503F"/>
    <w:rsid w:val="00A01078"/>
    <w:rsid w:val="00A01C47"/>
    <w:rsid w:val="00A01C84"/>
    <w:rsid w:val="00A03D81"/>
    <w:rsid w:val="00A0606D"/>
    <w:rsid w:val="00A105C2"/>
    <w:rsid w:val="00A1080B"/>
    <w:rsid w:val="00A10FBF"/>
    <w:rsid w:val="00A12574"/>
    <w:rsid w:val="00A201BE"/>
    <w:rsid w:val="00A20720"/>
    <w:rsid w:val="00A21D0E"/>
    <w:rsid w:val="00A23052"/>
    <w:rsid w:val="00A231EE"/>
    <w:rsid w:val="00A23C64"/>
    <w:rsid w:val="00A244B0"/>
    <w:rsid w:val="00A247F2"/>
    <w:rsid w:val="00A24907"/>
    <w:rsid w:val="00A27292"/>
    <w:rsid w:val="00A31221"/>
    <w:rsid w:val="00A312C4"/>
    <w:rsid w:val="00A32E6B"/>
    <w:rsid w:val="00A35829"/>
    <w:rsid w:val="00A364D6"/>
    <w:rsid w:val="00A40622"/>
    <w:rsid w:val="00A456C5"/>
    <w:rsid w:val="00A45B77"/>
    <w:rsid w:val="00A45BEB"/>
    <w:rsid w:val="00A46992"/>
    <w:rsid w:val="00A5071B"/>
    <w:rsid w:val="00A50BCC"/>
    <w:rsid w:val="00A51E82"/>
    <w:rsid w:val="00A5248E"/>
    <w:rsid w:val="00A539A4"/>
    <w:rsid w:val="00A55525"/>
    <w:rsid w:val="00A57CB5"/>
    <w:rsid w:val="00A61769"/>
    <w:rsid w:val="00A6346E"/>
    <w:rsid w:val="00A653E6"/>
    <w:rsid w:val="00A6611E"/>
    <w:rsid w:val="00A67063"/>
    <w:rsid w:val="00A675FF"/>
    <w:rsid w:val="00A700E9"/>
    <w:rsid w:val="00A71CCC"/>
    <w:rsid w:val="00A72AD1"/>
    <w:rsid w:val="00A72B58"/>
    <w:rsid w:val="00A72C57"/>
    <w:rsid w:val="00A751E1"/>
    <w:rsid w:val="00A753D2"/>
    <w:rsid w:val="00A75C27"/>
    <w:rsid w:val="00A7629C"/>
    <w:rsid w:val="00A76C04"/>
    <w:rsid w:val="00A802DF"/>
    <w:rsid w:val="00A82E0E"/>
    <w:rsid w:val="00A834BE"/>
    <w:rsid w:val="00A8351E"/>
    <w:rsid w:val="00A929B8"/>
    <w:rsid w:val="00A946A2"/>
    <w:rsid w:val="00A9531F"/>
    <w:rsid w:val="00A956A9"/>
    <w:rsid w:val="00A96925"/>
    <w:rsid w:val="00AA003F"/>
    <w:rsid w:val="00AA0046"/>
    <w:rsid w:val="00AA10B5"/>
    <w:rsid w:val="00AA533D"/>
    <w:rsid w:val="00AA60A2"/>
    <w:rsid w:val="00AA68D6"/>
    <w:rsid w:val="00AB0A10"/>
    <w:rsid w:val="00AB19BC"/>
    <w:rsid w:val="00AB2D8E"/>
    <w:rsid w:val="00AB35BD"/>
    <w:rsid w:val="00AB3A8A"/>
    <w:rsid w:val="00AB3D26"/>
    <w:rsid w:val="00AB6591"/>
    <w:rsid w:val="00AB6833"/>
    <w:rsid w:val="00AB7915"/>
    <w:rsid w:val="00AC3433"/>
    <w:rsid w:val="00AC5213"/>
    <w:rsid w:val="00AC676F"/>
    <w:rsid w:val="00AC6A15"/>
    <w:rsid w:val="00AC6E7D"/>
    <w:rsid w:val="00AD0599"/>
    <w:rsid w:val="00AD071F"/>
    <w:rsid w:val="00AD16DB"/>
    <w:rsid w:val="00AD23D1"/>
    <w:rsid w:val="00AD2EC4"/>
    <w:rsid w:val="00AD4D3C"/>
    <w:rsid w:val="00AD57FB"/>
    <w:rsid w:val="00AD6214"/>
    <w:rsid w:val="00AD6F72"/>
    <w:rsid w:val="00AD7078"/>
    <w:rsid w:val="00AD7373"/>
    <w:rsid w:val="00AE03C9"/>
    <w:rsid w:val="00AE102F"/>
    <w:rsid w:val="00AE41AD"/>
    <w:rsid w:val="00AE4214"/>
    <w:rsid w:val="00AE4239"/>
    <w:rsid w:val="00AE5BE6"/>
    <w:rsid w:val="00AE61E2"/>
    <w:rsid w:val="00AE6D22"/>
    <w:rsid w:val="00AE6FDE"/>
    <w:rsid w:val="00AF0F41"/>
    <w:rsid w:val="00AF1635"/>
    <w:rsid w:val="00AF29D8"/>
    <w:rsid w:val="00AF3602"/>
    <w:rsid w:val="00AF3C02"/>
    <w:rsid w:val="00AF56B1"/>
    <w:rsid w:val="00AF6824"/>
    <w:rsid w:val="00AF6EDE"/>
    <w:rsid w:val="00B00802"/>
    <w:rsid w:val="00B00968"/>
    <w:rsid w:val="00B0099C"/>
    <w:rsid w:val="00B01A99"/>
    <w:rsid w:val="00B01DFC"/>
    <w:rsid w:val="00B0276A"/>
    <w:rsid w:val="00B03191"/>
    <w:rsid w:val="00B0336C"/>
    <w:rsid w:val="00B03630"/>
    <w:rsid w:val="00B04BE4"/>
    <w:rsid w:val="00B06552"/>
    <w:rsid w:val="00B07879"/>
    <w:rsid w:val="00B1061F"/>
    <w:rsid w:val="00B11439"/>
    <w:rsid w:val="00B12288"/>
    <w:rsid w:val="00B15B48"/>
    <w:rsid w:val="00B16A63"/>
    <w:rsid w:val="00B16F38"/>
    <w:rsid w:val="00B1730D"/>
    <w:rsid w:val="00B1792D"/>
    <w:rsid w:val="00B200A8"/>
    <w:rsid w:val="00B20ABE"/>
    <w:rsid w:val="00B20E84"/>
    <w:rsid w:val="00B21459"/>
    <w:rsid w:val="00B22E58"/>
    <w:rsid w:val="00B230CA"/>
    <w:rsid w:val="00B249B9"/>
    <w:rsid w:val="00B265ED"/>
    <w:rsid w:val="00B31112"/>
    <w:rsid w:val="00B31EEC"/>
    <w:rsid w:val="00B361A5"/>
    <w:rsid w:val="00B36519"/>
    <w:rsid w:val="00B36A8A"/>
    <w:rsid w:val="00B4103C"/>
    <w:rsid w:val="00B43970"/>
    <w:rsid w:val="00B45FAB"/>
    <w:rsid w:val="00B52C0E"/>
    <w:rsid w:val="00B5331C"/>
    <w:rsid w:val="00B54622"/>
    <w:rsid w:val="00B549B6"/>
    <w:rsid w:val="00B572C8"/>
    <w:rsid w:val="00B62F06"/>
    <w:rsid w:val="00B632EF"/>
    <w:rsid w:val="00B64085"/>
    <w:rsid w:val="00B70838"/>
    <w:rsid w:val="00B746AB"/>
    <w:rsid w:val="00B74C9B"/>
    <w:rsid w:val="00B759B6"/>
    <w:rsid w:val="00B80863"/>
    <w:rsid w:val="00B80C36"/>
    <w:rsid w:val="00B82C7E"/>
    <w:rsid w:val="00B83AE6"/>
    <w:rsid w:val="00B84A10"/>
    <w:rsid w:val="00B867F4"/>
    <w:rsid w:val="00B8749B"/>
    <w:rsid w:val="00B9011B"/>
    <w:rsid w:val="00B903EE"/>
    <w:rsid w:val="00B9043C"/>
    <w:rsid w:val="00B90A91"/>
    <w:rsid w:val="00B91021"/>
    <w:rsid w:val="00B91B2F"/>
    <w:rsid w:val="00B91D6E"/>
    <w:rsid w:val="00B933CA"/>
    <w:rsid w:val="00B9371E"/>
    <w:rsid w:val="00B93A20"/>
    <w:rsid w:val="00B93FB0"/>
    <w:rsid w:val="00B94132"/>
    <w:rsid w:val="00B9456A"/>
    <w:rsid w:val="00B94C7F"/>
    <w:rsid w:val="00B95697"/>
    <w:rsid w:val="00B96CE8"/>
    <w:rsid w:val="00B97B42"/>
    <w:rsid w:val="00B97FED"/>
    <w:rsid w:val="00BA0320"/>
    <w:rsid w:val="00BA0382"/>
    <w:rsid w:val="00BA4B33"/>
    <w:rsid w:val="00BA6C30"/>
    <w:rsid w:val="00BA6F36"/>
    <w:rsid w:val="00BB0321"/>
    <w:rsid w:val="00BB14B4"/>
    <w:rsid w:val="00BB3AE9"/>
    <w:rsid w:val="00BB5483"/>
    <w:rsid w:val="00BB578B"/>
    <w:rsid w:val="00BB6D5A"/>
    <w:rsid w:val="00BB779E"/>
    <w:rsid w:val="00BB7B4A"/>
    <w:rsid w:val="00BC0B3C"/>
    <w:rsid w:val="00BC15C0"/>
    <w:rsid w:val="00BC1D1C"/>
    <w:rsid w:val="00BC5FC1"/>
    <w:rsid w:val="00BC6AE3"/>
    <w:rsid w:val="00BC72D4"/>
    <w:rsid w:val="00BD0C6C"/>
    <w:rsid w:val="00BD1500"/>
    <w:rsid w:val="00BD18C2"/>
    <w:rsid w:val="00BD1F47"/>
    <w:rsid w:val="00BD272B"/>
    <w:rsid w:val="00BD403B"/>
    <w:rsid w:val="00BD4FCD"/>
    <w:rsid w:val="00BD5597"/>
    <w:rsid w:val="00BD55B3"/>
    <w:rsid w:val="00BD677F"/>
    <w:rsid w:val="00BD7FF5"/>
    <w:rsid w:val="00BE09D3"/>
    <w:rsid w:val="00BE0EEA"/>
    <w:rsid w:val="00BE1119"/>
    <w:rsid w:val="00BE39B7"/>
    <w:rsid w:val="00BE4867"/>
    <w:rsid w:val="00BE5274"/>
    <w:rsid w:val="00BF09DA"/>
    <w:rsid w:val="00BF09FF"/>
    <w:rsid w:val="00BF29AB"/>
    <w:rsid w:val="00BF3FCC"/>
    <w:rsid w:val="00BF466D"/>
    <w:rsid w:val="00BF4F3D"/>
    <w:rsid w:val="00BF7EE7"/>
    <w:rsid w:val="00C0274D"/>
    <w:rsid w:val="00C02CF7"/>
    <w:rsid w:val="00C03643"/>
    <w:rsid w:val="00C048DA"/>
    <w:rsid w:val="00C049B6"/>
    <w:rsid w:val="00C04CDF"/>
    <w:rsid w:val="00C06104"/>
    <w:rsid w:val="00C0642C"/>
    <w:rsid w:val="00C078F8"/>
    <w:rsid w:val="00C10186"/>
    <w:rsid w:val="00C12FA1"/>
    <w:rsid w:val="00C139CF"/>
    <w:rsid w:val="00C14F1E"/>
    <w:rsid w:val="00C16576"/>
    <w:rsid w:val="00C165EA"/>
    <w:rsid w:val="00C17081"/>
    <w:rsid w:val="00C17BF0"/>
    <w:rsid w:val="00C24C1D"/>
    <w:rsid w:val="00C25738"/>
    <w:rsid w:val="00C25974"/>
    <w:rsid w:val="00C26C63"/>
    <w:rsid w:val="00C27E5A"/>
    <w:rsid w:val="00C30B97"/>
    <w:rsid w:val="00C31981"/>
    <w:rsid w:val="00C31F16"/>
    <w:rsid w:val="00C33A80"/>
    <w:rsid w:val="00C3510D"/>
    <w:rsid w:val="00C364AB"/>
    <w:rsid w:val="00C37636"/>
    <w:rsid w:val="00C37C1B"/>
    <w:rsid w:val="00C37D63"/>
    <w:rsid w:val="00C41084"/>
    <w:rsid w:val="00C428D2"/>
    <w:rsid w:val="00C43AD6"/>
    <w:rsid w:val="00C45747"/>
    <w:rsid w:val="00C50719"/>
    <w:rsid w:val="00C52D87"/>
    <w:rsid w:val="00C52DBF"/>
    <w:rsid w:val="00C55D2C"/>
    <w:rsid w:val="00C56738"/>
    <w:rsid w:val="00C56961"/>
    <w:rsid w:val="00C61B08"/>
    <w:rsid w:val="00C63BD9"/>
    <w:rsid w:val="00C6660D"/>
    <w:rsid w:val="00C66F39"/>
    <w:rsid w:val="00C70C62"/>
    <w:rsid w:val="00C7117F"/>
    <w:rsid w:val="00C71781"/>
    <w:rsid w:val="00C7202F"/>
    <w:rsid w:val="00C73020"/>
    <w:rsid w:val="00C73A14"/>
    <w:rsid w:val="00C74500"/>
    <w:rsid w:val="00C74B58"/>
    <w:rsid w:val="00C74BE7"/>
    <w:rsid w:val="00C74F87"/>
    <w:rsid w:val="00C76AB2"/>
    <w:rsid w:val="00C80BF1"/>
    <w:rsid w:val="00C8283E"/>
    <w:rsid w:val="00C847D5"/>
    <w:rsid w:val="00C849F1"/>
    <w:rsid w:val="00C85889"/>
    <w:rsid w:val="00C87460"/>
    <w:rsid w:val="00C91962"/>
    <w:rsid w:val="00C937FA"/>
    <w:rsid w:val="00C93C52"/>
    <w:rsid w:val="00C9406D"/>
    <w:rsid w:val="00C9528D"/>
    <w:rsid w:val="00C96353"/>
    <w:rsid w:val="00C970DC"/>
    <w:rsid w:val="00C972F3"/>
    <w:rsid w:val="00C9738C"/>
    <w:rsid w:val="00CA0C5A"/>
    <w:rsid w:val="00CA0FB1"/>
    <w:rsid w:val="00CA22A3"/>
    <w:rsid w:val="00CA54E0"/>
    <w:rsid w:val="00CA5CC6"/>
    <w:rsid w:val="00CB253F"/>
    <w:rsid w:val="00CB2D98"/>
    <w:rsid w:val="00CB7A6B"/>
    <w:rsid w:val="00CC2FFE"/>
    <w:rsid w:val="00CC40E6"/>
    <w:rsid w:val="00CC4468"/>
    <w:rsid w:val="00CD0933"/>
    <w:rsid w:val="00CD1B40"/>
    <w:rsid w:val="00CD3E17"/>
    <w:rsid w:val="00CD52BB"/>
    <w:rsid w:val="00CD75B0"/>
    <w:rsid w:val="00CD7622"/>
    <w:rsid w:val="00CD782A"/>
    <w:rsid w:val="00CE1E75"/>
    <w:rsid w:val="00CE650F"/>
    <w:rsid w:val="00CE6BC3"/>
    <w:rsid w:val="00CE71AA"/>
    <w:rsid w:val="00CE79A3"/>
    <w:rsid w:val="00CE7D31"/>
    <w:rsid w:val="00CF0C27"/>
    <w:rsid w:val="00CF10FC"/>
    <w:rsid w:val="00CF1E63"/>
    <w:rsid w:val="00CF2166"/>
    <w:rsid w:val="00CF2B6C"/>
    <w:rsid w:val="00CF67EC"/>
    <w:rsid w:val="00CF6E62"/>
    <w:rsid w:val="00D003D7"/>
    <w:rsid w:val="00D018CC"/>
    <w:rsid w:val="00D06F34"/>
    <w:rsid w:val="00D125FC"/>
    <w:rsid w:val="00D12BA4"/>
    <w:rsid w:val="00D1339D"/>
    <w:rsid w:val="00D1399A"/>
    <w:rsid w:val="00D13E2C"/>
    <w:rsid w:val="00D14B36"/>
    <w:rsid w:val="00D15621"/>
    <w:rsid w:val="00D2221E"/>
    <w:rsid w:val="00D25BAC"/>
    <w:rsid w:val="00D31225"/>
    <w:rsid w:val="00D32600"/>
    <w:rsid w:val="00D33E42"/>
    <w:rsid w:val="00D35797"/>
    <w:rsid w:val="00D36397"/>
    <w:rsid w:val="00D3679D"/>
    <w:rsid w:val="00D36F0D"/>
    <w:rsid w:val="00D405C7"/>
    <w:rsid w:val="00D424EC"/>
    <w:rsid w:val="00D42867"/>
    <w:rsid w:val="00D429A3"/>
    <w:rsid w:val="00D445D6"/>
    <w:rsid w:val="00D44FCB"/>
    <w:rsid w:val="00D45505"/>
    <w:rsid w:val="00D45DB5"/>
    <w:rsid w:val="00D47852"/>
    <w:rsid w:val="00D51A30"/>
    <w:rsid w:val="00D52A96"/>
    <w:rsid w:val="00D534A4"/>
    <w:rsid w:val="00D544F9"/>
    <w:rsid w:val="00D54E4C"/>
    <w:rsid w:val="00D54E4E"/>
    <w:rsid w:val="00D572C4"/>
    <w:rsid w:val="00D60D53"/>
    <w:rsid w:val="00D6133A"/>
    <w:rsid w:val="00D61FAD"/>
    <w:rsid w:val="00D62B2B"/>
    <w:rsid w:val="00D63D7D"/>
    <w:rsid w:val="00D6405F"/>
    <w:rsid w:val="00D64366"/>
    <w:rsid w:val="00D65909"/>
    <w:rsid w:val="00D65C72"/>
    <w:rsid w:val="00D666A3"/>
    <w:rsid w:val="00D67184"/>
    <w:rsid w:val="00D67C25"/>
    <w:rsid w:val="00D70720"/>
    <w:rsid w:val="00D72883"/>
    <w:rsid w:val="00D73689"/>
    <w:rsid w:val="00D74C98"/>
    <w:rsid w:val="00D803CE"/>
    <w:rsid w:val="00D80BF5"/>
    <w:rsid w:val="00D81ADE"/>
    <w:rsid w:val="00D8327A"/>
    <w:rsid w:val="00D848D6"/>
    <w:rsid w:val="00D857A1"/>
    <w:rsid w:val="00D8766A"/>
    <w:rsid w:val="00D909C5"/>
    <w:rsid w:val="00D9591F"/>
    <w:rsid w:val="00D97FDB"/>
    <w:rsid w:val="00DA14C7"/>
    <w:rsid w:val="00DA191A"/>
    <w:rsid w:val="00DA1F58"/>
    <w:rsid w:val="00DA2172"/>
    <w:rsid w:val="00DA289F"/>
    <w:rsid w:val="00DA44C5"/>
    <w:rsid w:val="00DA5425"/>
    <w:rsid w:val="00DA54B6"/>
    <w:rsid w:val="00DA6204"/>
    <w:rsid w:val="00DB3AC1"/>
    <w:rsid w:val="00DB71E7"/>
    <w:rsid w:val="00DC4F1D"/>
    <w:rsid w:val="00DC5179"/>
    <w:rsid w:val="00DC52B0"/>
    <w:rsid w:val="00DC6DD4"/>
    <w:rsid w:val="00DC7E16"/>
    <w:rsid w:val="00DD170D"/>
    <w:rsid w:val="00DD3EA9"/>
    <w:rsid w:val="00DD3FE5"/>
    <w:rsid w:val="00DE0082"/>
    <w:rsid w:val="00DE1323"/>
    <w:rsid w:val="00DE518D"/>
    <w:rsid w:val="00DE728B"/>
    <w:rsid w:val="00DE734C"/>
    <w:rsid w:val="00DE7F6C"/>
    <w:rsid w:val="00DF135B"/>
    <w:rsid w:val="00DF1EA7"/>
    <w:rsid w:val="00DF1FB5"/>
    <w:rsid w:val="00DF29B4"/>
    <w:rsid w:val="00DF3D99"/>
    <w:rsid w:val="00DF4290"/>
    <w:rsid w:val="00DF5402"/>
    <w:rsid w:val="00DF7299"/>
    <w:rsid w:val="00E00405"/>
    <w:rsid w:val="00E012D8"/>
    <w:rsid w:val="00E01798"/>
    <w:rsid w:val="00E01D98"/>
    <w:rsid w:val="00E01E13"/>
    <w:rsid w:val="00E04F3C"/>
    <w:rsid w:val="00E06A09"/>
    <w:rsid w:val="00E071FA"/>
    <w:rsid w:val="00E112EE"/>
    <w:rsid w:val="00E13BD1"/>
    <w:rsid w:val="00E13D12"/>
    <w:rsid w:val="00E16BEC"/>
    <w:rsid w:val="00E16CF6"/>
    <w:rsid w:val="00E203E1"/>
    <w:rsid w:val="00E213CF"/>
    <w:rsid w:val="00E22996"/>
    <w:rsid w:val="00E2412D"/>
    <w:rsid w:val="00E254FA"/>
    <w:rsid w:val="00E26DA9"/>
    <w:rsid w:val="00E27B6C"/>
    <w:rsid w:val="00E30521"/>
    <w:rsid w:val="00E31FD9"/>
    <w:rsid w:val="00E328B5"/>
    <w:rsid w:val="00E330CE"/>
    <w:rsid w:val="00E33D1A"/>
    <w:rsid w:val="00E341DD"/>
    <w:rsid w:val="00E367E5"/>
    <w:rsid w:val="00E4179E"/>
    <w:rsid w:val="00E41B06"/>
    <w:rsid w:val="00E41EE8"/>
    <w:rsid w:val="00E42651"/>
    <w:rsid w:val="00E44F67"/>
    <w:rsid w:val="00E45EDE"/>
    <w:rsid w:val="00E45F73"/>
    <w:rsid w:val="00E47FB7"/>
    <w:rsid w:val="00E50AE9"/>
    <w:rsid w:val="00E5210F"/>
    <w:rsid w:val="00E56DCD"/>
    <w:rsid w:val="00E57B23"/>
    <w:rsid w:val="00E604C5"/>
    <w:rsid w:val="00E60E6A"/>
    <w:rsid w:val="00E624B0"/>
    <w:rsid w:val="00E62AD4"/>
    <w:rsid w:val="00E62E07"/>
    <w:rsid w:val="00E62FBC"/>
    <w:rsid w:val="00E65413"/>
    <w:rsid w:val="00E65967"/>
    <w:rsid w:val="00E65A10"/>
    <w:rsid w:val="00E6710A"/>
    <w:rsid w:val="00E677AC"/>
    <w:rsid w:val="00E714D0"/>
    <w:rsid w:val="00E809BE"/>
    <w:rsid w:val="00E83B43"/>
    <w:rsid w:val="00E85BC9"/>
    <w:rsid w:val="00E8665B"/>
    <w:rsid w:val="00E86F93"/>
    <w:rsid w:val="00E87364"/>
    <w:rsid w:val="00E87AD2"/>
    <w:rsid w:val="00E9033A"/>
    <w:rsid w:val="00E91322"/>
    <w:rsid w:val="00E91AD3"/>
    <w:rsid w:val="00E93257"/>
    <w:rsid w:val="00E96131"/>
    <w:rsid w:val="00EA12A7"/>
    <w:rsid w:val="00EA12F5"/>
    <w:rsid w:val="00EA3278"/>
    <w:rsid w:val="00EA3642"/>
    <w:rsid w:val="00EA4537"/>
    <w:rsid w:val="00EA6678"/>
    <w:rsid w:val="00EA713E"/>
    <w:rsid w:val="00EA7954"/>
    <w:rsid w:val="00EB0480"/>
    <w:rsid w:val="00EB0F4E"/>
    <w:rsid w:val="00EB4155"/>
    <w:rsid w:val="00EB5B58"/>
    <w:rsid w:val="00EB5CE8"/>
    <w:rsid w:val="00EB6158"/>
    <w:rsid w:val="00EB671E"/>
    <w:rsid w:val="00EB6BAB"/>
    <w:rsid w:val="00EB6FF6"/>
    <w:rsid w:val="00EB743E"/>
    <w:rsid w:val="00EB7E45"/>
    <w:rsid w:val="00EC1BC6"/>
    <w:rsid w:val="00EC2BDF"/>
    <w:rsid w:val="00EC33AF"/>
    <w:rsid w:val="00EC5EAE"/>
    <w:rsid w:val="00ED0ECE"/>
    <w:rsid w:val="00ED5249"/>
    <w:rsid w:val="00ED7EAC"/>
    <w:rsid w:val="00EE1265"/>
    <w:rsid w:val="00EE15F9"/>
    <w:rsid w:val="00EE2166"/>
    <w:rsid w:val="00EE2CD6"/>
    <w:rsid w:val="00EE52B9"/>
    <w:rsid w:val="00EE5BC1"/>
    <w:rsid w:val="00EE5E08"/>
    <w:rsid w:val="00EF0442"/>
    <w:rsid w:val="00EF4CF3"/>
    <w:rsid w:val="00EF5E75"/>
    <w:rsid w:val="00EF656F"/>
    <w:rsid w:val="00F033B4"/>
    <w:rsid w:val="00F04367"/>
    <w:rsid w:val="00F04618"/>
    <w:rsid w:val="00F04D02"/>
    <w:rsid w:val="00F114AF"/>
    <w:rsid w:val="00F11A7E"/>
    <w:rsid w:val="00F123F2"/>
    <w:rsid w:val="00F13681"/>
    <w:rsid w:val="00F1590C"/>
    <w:rsid w:val="00F16B95"/>
    <w:rsid w:val="00F2021D"/>
    <w:rsid w:val="00F227E8"/>
    <w:rsid w:val="00F25849"/>
    <w:rsid w:val="00F25E1A"/>
    <w:rsid w:val="00F26C9C"/>
    <w:rsid w:val="00F27EDC"/>
    <w:rsid w:val="00F31EA8"/>
    <w:rsid w:val="00F33654"/>
    <w:rsid w:val="00F33A82"/>
    <w:rsid w:val="00F33A9D"/>
    <w:rsid w:val="00F341FA"/>
    <w:rsid w:val="00F37F68"/>
    <w:rsid w:val="00F40AAE"/>
    <w:rsid w:val="00F410E4"/>
    <w:rsid w:val="00F41177"/>
    <w:rsid w:val="00F4345C"/>
    <w:rsid w:val="00F43517"/>
    <w:rsid w:val="00F464A2"/>
    <w:rsid w:val="00F46FE3"/>
    <w:rsid w:val="00F47A67"/>
    <w:rsid w:val="00F47D26"/>
    <w:rsid w:val="00F5125C"/>
    <w:rsid w:val="00F51A2F"/>
    <w:rsid w:val="00F523EB"/>
    <w:rsid w:val="00F52B97"/>
    <w:rsid w:val="00F53458"/>
    <w:rsid w:val="00F603AD"/>
    <w:rsid w:val="00F61593"/>
    <w:rsid w:val="00F63069"/>
    <w:rsid w:val="00F64676"/>
    <w:rsid w:val="00F64E6F"/>
    <w:rsid w:val="00F664D6"/>
    <w:rsid w:val="00F66595"/>
    <w:rsid w:val="00F6692B"/>
    <w:rsid w:val="00F67188"/>
    <w:rsid w:val="00F67C39"/>
    <w:rsid w:val="00F701CB"/>
    <w:rsid w:val="00F70BF5"/>
    <w:rsid w:val="00F724AB"/>
    <w:rsid w:val="00F75C64"/>
    <w:rsid w:val="00F7787D"/>
    <w:rsid w:val="00F77B68"/>
    <w:rsid w:val="00F80294"/>
    <w:rsid w:val="00F808EF"/>
    <w:rsid w:val="00F813FD"/>
    <w:rsid w:val="00F82753"/>
    <w:rsid w:val="00F832F5"/>
    <w:rsid w:val="00F83399"/>
    <w:rsid w:val="00F8393F"/>
    <w:rsid w:val="00F84535"/>
    <w:rsid w:val="00F8486E"/>
    <w:rsid w:val="00F84B07"/>
    <w:rsid w:val="00F851DC"/>
    <w:rsid w:val="00F8684A"/>
    <w:rsid w:val="00F9083D"/>
    <w:rsid w:val="00F915B8"/>
    <w:rsid w:val="00F916AC"/>
    <w:rsid w:val="00F92D40"/>
    <w:rsid w:val="00F936BC"/>
    <w:rsid w:val="00F9448D"/>
    <w:rsid w:val="00F94E68"/>
    <w:rsid w:val="00F958BC"/>
    <w:rsid w:val="00F960AE"/>
    <w:rsid w:val="00F96460"/>
    <w:rsid w:val="00F96CBE"/>
    <w:rsid w:val="00F9783C"/>
    <w:rsid w:val="00F97E2A"/>
    <w:rsid w:val="00FA076F"/>
    <w:rsid w:val="00FA1C91"/>
    <w:rsid w:val="00FA207B"/>
    <w:rsid w:val="00FA2655"/>
    <w:rsid w:val="00FA3785"/>
    <w:rsid w:val="00FA3976"/>
    <w:rsid w:val="00FA4DAF"/>
    <w:rsid w:val="00FA70F4"/>
    <w:rsid w:val="00FB0E7E"/>
    <w:rsid w:val="00FB1349"/>
    <w:rsid w:val="00FB20E4"/>
    <w:rsid w:val="00FB3D2F"/>
    <w:rsid w:val="00FB3E6C"/>
    <w:rsid w:val="00FC0068"/>
    <w:rsid w:val="00FC05F1"/>
    <w:rsid w:val="00FC1EDF"/>
    <w:rsid w:val="00FC2ED0"/>
    <w:rsid w:val="00FC3F91"/>
    <w:rsid w:val="00FC4830"/>
    <w:rsid w:val="00FC48E3"/>
    <w:rsid w:val="00FC498C"/>
    <w:rsid w:val="00FC514F"/>
    <w:rsid w:val="00FD2D8D"/>
    <w:rsid w:val="00FD355B"/>
    <w:rsid w:val="00FD3628"/>
    <w:rsid w:val="00FD4003"/>
    <w:rsid w:val="00FD4F88"/>
    <w:rsid w:val="00FD7D5E"/>
    <w:rsid w:val="00FE2506"/>
    <w:rsid w:val="00FE2B1A"/>
    <w:rsid w:val="00FE2F50"/>
    <w:rsid w:val="00FE4E8D"/>
    <w:rsid w:val="00FE4FE9"/>
    <w:rsid w:val="00FE7FC9"/>
    <w:rsid w:val="00FF572B"/>
    <w:rsid w:val="00FF57A8"/>
    <w:rsid w:val="00FF5E71"/>
    <w:rsid w:val="00FF67EE"/>
    <w:rsid w:val="00FF6FB1"/>
    <w:rsid w:val="00F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B68506"/>
  <w14:defaultImageDpi w14:val="300"/>
  <w15:chartTrackingRefBased/>
  <w15:docId w15:val="{35309F23-849F-BC45-BC05-E724F5F44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2C57"/>
    <w:pPr>
      <w:spacing w:after="240"/>
    </w:pPr>
    <w:rPr>
      <w:rFonts w:ascii="Arial" w:hAnsi="Arial"/>
      <w:sz w:val="22"/>
      <w:szCs w:val="24"/>
      <w:lang w:eastAsia="en-AU"/>
    </w:rPr>
  </w:style>
  <w:style w:type="paragraph" w:styleId="Heading1">
    <w:name w:val="heading 1"/>
    <w:basedOn w:val="Normal"/>
    <w:next w:val="Normal"/>
    <w:link w:val="Heading1Char"/>
    <w:qFormat/>
    <w:rsid w:val="00A72C57"/>
    <w:pPr>
      <w:keepNext/>
      <w:spacing w:before="240" w:line="480" w:lineRule="exact"/>
      <w:outlineLvl w:val="0"/>
    </w:pPr>
    <w:rPr>
      <w:rFonts w:cs="Arial"/>
      <w:b/>
      <w:bCs/>
      <w:kern w:val="32"/>
      <w:sz w:val="48"/>
      <w:szCs w:val="32"/>
    </w:rPr>
  </w:style>
  <w:style w:type="paragraph" w:styleId="Heading2">
    <w:name w:val="heading 2"/>
    <w:basedOn w:val="Normal"/>
    <w:next w:val="Normal"/>
    <w:qFormat/>
    <w:rsid w:val="00A72C57"/>
    <w:pPr>
      <w:keepNext/>
      <w:spacing w:before="240" w:after="60"/>
      <w:outlineLvl w:val="1"/>
    </w:pPr>
    <w:rPr>
      <w:rFonts w:ascii="Arial Bold" w:hAnsi="Arial Bold"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72C57"/>
    <w:pPr>
      <w:keepNext/>
      <w:spacing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2145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21459"/>
    <w:pPr>
      <w:tabs>
        <w:tab w:val="center" w:pos="4153"/>
        <w:tab w:val="right" w:pos="8306"/>
      </w:tabs>
    </w:pPr>
  </w:style>
  <w:style w:type="paragraph" w:customStyle="1" w:styleId="BasicParagraph">
    <w:name w:val="[Basic Paragraph]"/>
    <w:basedOn w:val="Normal"/>
    <w:rsid w:val="00A72C57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GB"/>
    </w:rPr>
  </w:style>
  <w:style w:type="character" w:customStyle="1" w:styleId="Heading1Char">
    <w:name w:val="Heading 1 Char"/>
    <w:basedOn w:val="DefaultParagraphFont"/>
    <w:link w:val="Heading1"/>
    <w:rsid w:val="00FC05F1"/>
    <w:rPr>
      <w:rFonts w:ascii="Arial" w:hAnsi="Arial" w:cs="Arial"/>
      <w:b/>
      <w:bCs/>
      <w:kern w:val="32"/>
      <w:sz w:val="48"/>
      <w:szCs w:val="32"/>
      <w:lang w:eastAsia="en-AU"/>
    </w:rPr>
  </w:style>
  <w:style w:type="character" w:styleId="Hyperlink">
    <w:name w:val="Hyperlink"/>
    <w:uiPriority w:val="99"/>
    <w:unhideWhenUsed/>
    <w:rsid w:val="00FC05F1"/>
    <w:rPr>
      <w:color w:val="0563C1"/>
      <w:u w:val="single"/>
    </w:rPr>
  </w:style>
  <w:style w:type="character" w:styleId="CommentReference">
    <w:name w:val="annotation reference"/>
    <w:basedOn w:val="DefaultParagraphFont"/>
    <w:rsid w:val="00AD70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AD70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D7078"/>
    <w:rPr>
      <w:rFonts w:ascii="Arial" w:hAnsi="Arial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rsid w:val="00AD70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D7078"/>
    <w:rPr>
      <w:rFonts w:ascii="Arial" w:hAnsi="Arial"/>
      <w:b/>
      <w:bCs/>
      <w:lang w:eastAsia="en-AU"/>
    </w:rPr>
  </w:style>
  <w:style w:type="paragraph" w:styleId="NormalWeb">
    <w:name w:val="Normal (Web)"/>
    <w:basedOn w:val="Normal"/>
    <w:uiPriority w:val="99"/>
    <w:unhideWhenUsed/>
    <w:rsid w:val="00AD7078"/>
    <w:pPr>
      <w:spacing w:before="120"/>
    </w:pPr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A14C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72"/>
    <w:qFormat/>
    <w:rsid w:val="006C0E95"/>
    <w:pPr>
      <w:ind w:left="720"/>
      <w:contextualSpacing/>
    </w:pPr>
  </w:style>
  <w:style w:type="character" w:styleId="FollowedHyperlink">
    <w:name w:val="FollowedHyperlink"/>
    <w:basedOn w:val="DefaultParagraphFont"/>
    <w:rsid w:val="001913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3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5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9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0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9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A16A1-628D-DE47-A069-7C61F45C0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 Sheet portrait grey header</vt:lpstr>
    </vt:vector>
  </TitlesOfParts>
  <Manager>Department of Families, Seniors, Disability Services and Child Safety</Manager>
  <Company>Queensland Government</Company>
  <LinksUpToDate>false</LinksUpToDate>
  <CharactersWithSpaces>105</CharactersWithSpaces>
  <SharedDoc>false</SharedDoc>
  <HLinks>
    <vt:vector size="6" baseType="variant">
      <vt:variant>
        <vt:i4>1310803</vt:i4>
      </vt:variant>
      <vt:variant>
        <vt:i4>-1</vt:i4>
      </vt:variant>
      <vt:variant>
        <vt:i4>2068</vt:i4>
      </vt:variant>
      <vt:variant>
        <vt:i4>1</vt:i4>
      </vt:variant>
      <vt:variant>
        <vt:lpwstr>DCSYW Factsheet Port A4_grey top_JAN18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 sheet - In-Scope of licensing process for IPS suppliers</dc:title>
  <dc:subject>Child Safety Licensing</dc:subject>
  <dc:creator>Queensland Government</dc:creator>
  <cp:keywords>fact sheet; licensing; lcs; care service;</cp:keywords>
  <cp:lastModifiedBy>Madison Douglas</cp:lastModifiedBy>
  <cp:revision>8</cp:revision>
  <cp:lastPrinted>2024-11-20T04:20:00Z</cp:lastPrinted>
  <dcterms:created xsi:type="dcterms:W3CDTF">2025-09-30T06:22:00Z</dcterms:created>
  <dcterms:modified xsi:type="dcterms:W3CDTF">2026-07-15T05:46:00Z</dcterms:modified>
  <cp:category>Child Safety Licensing</cp:category>
</cp:coreProperties>
</file>