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5DBC2" w14:textId="3D2A8556" w:rsidR="00967A4D" w:rsidRPr="00685DF8" w:rsidRDefault="00967A4D" w:rsidP="00685DF8">
      <w:pPr>
        <w:spacing w:after="0"/>
        <w:jc w:val="center"/>
        <w:rPr>
          <w:rFonts w:ascii="Noto Sans" w:hAnsi="Noto Sans" w:cs="Noto Sans"/>
          <w:b/>
          <w:bCs/>
          <w:szCs w:val="22"/>
        </w:rPr>
      </w:pPr>
      <w:r w:rsidRPr="00685DF8">
        <w:rPr>
          <w:rFonts w:ascii="Noto Sans" w:hAnsi="Noto Sans" w:cs="Noto Sans"/>
          <w:b/>
          <w:bCs/>
          <w:szCs w:val="22"/>
        </w:rPr>
        <w:t>NOMINEE PLANNED AND EMERGENT LEAVE</w:t>
      </w:r>
    </w:p>
    <w:p w14:paraId="6E8878F1" w14:textId="77777777" w:rsidR="00967A4D" w:rsidRPr="00967A4D" w:rsidRDefault="00967A4D" w:rsidP="00967A4D">
      <w:pPr>
        <w:spacing w:after="0"/>
        <w:rPr>
          <w:rFonts w:ascii="Noto Sans" w:hAnsi="Noto Sans" w:cs="Noto Sans"/>
          <w:sz w:val="17"/>
          <w:szCs w:val="17"/>
        </w:rPr>
      </w:pPr>
    </w:p>
    <w:p w14:paraId="447077AF" w14:textId="6D86FC43"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 xml:space="preserve">Each licensed organisation has a Nominee for the licence who is responsible for ensuring certain obligations are met under the </w:t>
      </w:r>
      <w:r w:rsidRPr="00967A4D">
        <w:rPr>
          <w:rFonts w:ascii="Noto Sans" w:hAnsi="Noto Sans" w:cs="Noto Sans"/>
          <w:i/>
          <w:iCs/>
          <w:sz w:val="17"/>
          <w:szCs w:val="17"/>
        </w:rPr>
        <w:t xml:space="preserve">Child Protection Act 1999 </w:t>
      </w:r>
      <w:r w:rsidRPr="00967A4D">
        <w:rPr>
          <w:rFonts w:ascii="Noto Sans" w:hAnsi="Noto Sans" w:cs="Noto Sans"/>
          <w:sz w:val="17"/>
          <w:szCs w:val="17"/>
        </w:rPr>
        <w:t>(the Act). This fact sheet outlines the options to manage Nominee responsibilities when a Nominee:</w:t>
      </w:r>
    </w:p>
    <w:p w14:paraId="29AC56BB" w14:textId="77777777" w:rsidR="00967A4D" w:rsidRPr="00967A4D" w:rsidRDefault="00967A4D" w:rsidP="00967A4D">
      <w:pPr>
        <w:pStyle w:val="ListParagraph"/>
        <w:numPr>
          <w:ilvl w:val="0"/>
          <w:numId w:val="8"/>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will be taking long-term leave or is permanently ceasing in the nominee role</w:t>
      </w:r>
    </w:p>
    <w:p w14:paraId="53881BD3" w14:textId="77777777" w:rsidR="00967A4D" w:rsidRPr="00967A4D" w:rsidRDefault="00967A4D" w:rsidP="00967A4D">
      <w:pPr>
        <w:pStyle w:val="ListParagraph"/>
        <w:numPr>
          <w:ilvl w:val="0"/>
          <w:numId w:val="8"/>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will be taking short-term leave</w:t>
      </w:r>
    </w:p>
    <w:p w14:paraId="27A049F7" w14:textId="77777777" w:rsidR="00967A4D" w:rsidRPr="00967A4D" w:rsidRDefault="00967A4D" w:rsidP="00967A4D">
      <w:pPr>
        <w:pStyle w:val="ListParagraph"/>
        <w:numPr>
          <w:ilvl w:val="0"/>
          <w:numId w:val="8"/>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is on emergent (unplanned) leave</w:t>
      </w:r>
    </w:p>
    <w:p w14:paraId="4B425A2D" w14:textId="77777777" w:rsidR="00967A4D" w:rsidRPr="00967A4D" w:rsidRDefault="00967A4D" w:rsidP="00967A4D">
      <w:pPr>
        <w:spacing w:after="0"/>
        <w:rPr>
          <w:rFonts w:ascii="Noto Sans" w:hAnsi="Noto Sans" w:cs="Noto Sans"/>
          <w:sz w:val="17"/>
          <w:szCs w:val="17"/>
        </w:rPr>
      </w:pPr>
    </w:p>
    <w:p w14:paraId="4B8A5B32"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The Nominee’s role is to ensure that the Licensee complies with section 129A of the Act, so that:</w:t>
      </w:r>
    </w:p>
    <w:p w14:paraId="15D967C1" w14:textId="77777777" w:rsidR="00967A4D" w:rsidRPr="00967A4D" w:rsidRDefault="00967A4D" w:rsidP="00967A4D">
      <w:pPr>
        <w:pStyle w:val="ListParagraph"/>
        <w:numPr>
          <w:ilvl w:val="0"/>
          <w:numId w:val="6"/>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care services provided by a licensed care service operated under the licence comply with the standards of care stated in the statement of standards; and</w:t>
      </w:r>
    </w:p>
    <w:p w14:paraId="506E21BE" w14:textId="77777777" w:rsidR="00967A4D" w:rsidRPr="00967A4D" w:rsidRDefault="00967A4D" w:rsidP="00967A4D">
      <w:pPr>
        <w:pStyle w:val="ListParagraph"/>
        <w:numPr>
          <w:ilvl w:val="0"/>
          <w:numId w:val="6"/>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each person performing a risk-assessed role for a licensed care service operated under the licence is a suitable person; and</w:t>
      </w:r>
    </w:p>
    <w:p w14:paraId="2C114C91" w14:textId="77777777" w:rsidR="00967A4D" w:rsidRPr="00967A4D" w:rsidRDefault="00967A4D" w:rsidP="00967A4D">
      <w:pPr>
        <w:pStyle w:val="ListParagraph"/>
        <w:numPr>
          <w:ilvl w:val="0"/>
          <w:numId w:val="6"/>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 xml:space="preserve">for carrying on a regulated business or employing persons in regulated employment under the </w:t>
      </w:r>
      <w:r w:rsidRPr="00967A4D">
        <w:rPr>
          <w:rFonts w:ascii="Noto Sans" w:hAnsi="Noto Sans" w:cs="Noto Sans"/>
          <w:i/>
          <w:iCs/>
          <w:sz w:val="17"/>
          <w:szCs w:val="17"/>
        </w:rPr>
        <w:t>Working with Children Act</w:t>
      </w:r>
      <w:r w:rsidRPr="00967A4D">
        <w:rPr>
          <w:rFonts w:ascii="Noto Sans" w:hAnsi="Noto Sans" w:cs="Noto Sans"/>
          <w:sz w:val="17"/>
          <w:szCs w:val="17"/>
        </w:rPr>
        <w:t>—the Working with Children Act, chapter 7 is complied with.</w:t>
      </w:r>
    </w:p>
    <w:p w14:paraId="2EB328A6" w14:textId="77777777" w:rsidR="00967A4D" w:rsidRPr="00967A4D" w:rsidRDefault="00967A4D" w:rsidP="00967A4D">
      <w:pPr>
        <w:spacing w:after="0"/>
        <w:rPr>
          <w:rFonts w:ascii="Noto Sans" w:hAnsi="Noto Sans" w:cs="Noto Sans"/>
          <w:sz w:val="17"/>
          <w:szCs w:val="17"/>
        </w:rPr>
      </w:pPr>
    </w:p>
    <w:p w14:paraId="2A2B3735"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Section 130 of the Act requires the Nominee to take reasonable steps to ensure the Licensee complies with the Act. The Act does not provide mechanisms to transfer these responsibilities, however licence condition 5 allows temporary transfer of relevant duties during periods of leave.</w:t>
      </w:r>
    </w:p>
    <w:p w14:paraId="56F1A9FE" w14:textId="77777777" w:rsidR="00967A4D" w:rsidRPr="00967A4D" w:rsidRDefault="00967A4D" w:rsidP="00967A4D">
      <w:pPr>
        <w:spacing w:after="0"/>
        <w:rPr>
          <w:rFonts w:ascii="Noto Sans" w:hAnsi="Noto Sans" w:cs="Noto Sans"/>
          <w:sz w:val="17"/>
          <w:szCs w:val="17"/>
        </w:rPr>
      </w:pPr>
    </w:p>
    <w:p w14:paraId="101368E4" w14:textId="77777777" w:rsidR="00967A4D" w:rsidRPr="00967A4D" w:rsidRDefault="00967A4D" w:rsidP="00967A4D">
      <w:pPr>
        <w:spacing w:after="0"/>
        <w:ind w:left="720"/>
        <w:rPr>
          <w:rFonts w:ascii="Noto Sans" w:hAnsi="Noto Sans" w:cs="Noto Sans"/>
          <w:i/>
          <w:iCs/>
          <w:sz w:val="17"/>
          <w:szCs w:val="17"/>
        </w:rPr>
      </w:pPr>
      <w:r w:rsidRPr="00967A4D">
        <w:rPr>
          <w:rFonts w:ascii="Noto Sans" w:hAnsi="Noto Sans" w:cs="Noto Sans"/>
          <w:i/>
          <w:iCs/>
          <w:sz w:val="17"/>
          <w:szCs w:val="17"/>
        </w:rPr>
        <w:t>“The licensee must, where the nominee is on leave for a period of less than 6 weeks (including emergent and unplanned leave), notify the department of a proposed suitable person who may complete the relevant duties on a temporary basis until the nominee returns, using the Licensing of Care Services (LCS) Form-9A or 9B. The person must be deemed suitable by the department prior to being temporarily appointed to the role by the licensee. For periods of leave greater than 6 weeks the licensee must propose a new nominee using the Licensing of Care Services (LCS) Form-4A”</w:t>
      </w:r>
    </w:p>
    <w:p w14:paraId="53ABB0B8" w14:textId="77777777" w:rsidR="00967A4D" w:rsidRPr="00967A4D" w:rsidRDefault="00967A4D" w:rsidP="00967A4D">
      <w:pPr>
        <w:spacing w:after="0"/>
        <w:rPr>
          <w:rFonts w:ascii="Noto Sans" w:hAnsi="Noto Sans" w:cs="Noto Sans"/>
          <w:sz w:val="17"/>
          <w:szCs w:val="17"/>
        </w:rPr>
      </w:pPr>
    </w:p>
    <w:p w14:paraId="7CA75E07" w14:textId="113B080D" w:rsidR="00967A4D" w:rsidRPr="00967A4D" w:rsidRDefault="00967A4D" w:rsidP="00967A4D">
      <w:pPr>
        <w:spacing w:after="0"/>
        <w:rPr>
          <w:rFonts w:ascii="Noto Sans" w:hAnsi="Noto Sans" w:cs="Noto Sans"/>
          <w:b/>
          <w:bCs/>
          <w:i/>
          <w:iCs/>
          <w:sz w:val="17"/>
          <w:szCs w:val="17"/>
        </w:rPr>
      </w:pPr>
      <w:r w:rsidRPr="00967A4D">
        <w:rPr>
          <w:rFonts w:ascii="Noto Sans" w:hAnsi="Noto Sans" w:cs="Noto Sans"/>
          <w:b/>
          <w:bCs/>
          <w:i/>
          <w:iCs/>
          <w:sz w:val="17"/>
          <w:szCs w:val="17"/>
        </w:rPr>
        <w:t>L</w:t>
      </w:r>
      <w:r>
        <w:rPr>
          <w:rFonts w:ascii="Noto Sans" w:hAnsi="Noto Sans" w:cs="Noto Sans"/>
          <w:b/>
          <w:bCs/>
          <w:i/>
          <w:iCs/>
          <w:sz w:val="17"/>
          <w:szCs w:val="17"/>
        </w:rPr>
        <w:t xml:space="preserve">ONG-TERM LEAVE OR CEASING IN THE NOMINEE ROLE </w:t>
      </w:r>
    </w:p>
    <w:p w14:paraId="3BCF34EB"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If the Nominee is ceasing in the role or is taking long-term leave (greater than 6 weeks), then the licence should be amended.</w:t>
      </w:r>
    </w:p>
    <w:p w14:paraId="172DF750" w14:textId="77777777" w:rsidR="00967A4D" w:rsidRPr="00967A4D" w:rsidRDefault="00967A4D" w:rsidP="00967A4D">
      <w:pPr>
        <w:spacing w:after="0"/>
        <w:rPr>
          <w:rFonts w:ascii="Noto Sans" w:hAnsi="Noto Sans" w:cs="Noto Sans"/>
          <w:sz w:val="17"/>
          <w:szCs w:val="17"/>
        </w:rPr>
      </w:pPr>
    </w:p>
    <w:p w14:paraId="597566AB" w14:textId="011AF59D"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 xml:space="preserve">The Licensee should propose a new Nominee by submitting an </w:t>
      </w:r>
      <w:hyperlink r:id="rId12" w:history="1">
        <w:r>
          <w:rPr>
            <w:rStyle w:val="Hyperlink"/>
            <w:rFonts w:ascii="Noto Sans" w:hAnsi="Noto Sans" w:cs="Noto Sans"/>
            <w:sz w:val="17"/>
            <w:szCs w:val="17"/>
          </w:rPr>
          <w:t xml:space="preserve">LCS Form 4A application </w:t>
        </w:r>
      </w:hyperlink>
      <w:r>
        <w:rPr>
          <w:rFonts w:ascii="Noto Sans" w:hAnsi="Noto Sans" w:cs="Noto Sans"/>
          <w:sz w:val="17"/>
          <w:szCs w:val="17"/>
        </w:rPr>
        <w:t xml:space="preserve"> </w:t>
      </w:r>
      <w:r w:rsidRPr="00967A4D">
        <w:rPr>
          <w:rFonts w:ascii="Noto Sans" w:hAnsi="Noto Sans" w:cs="Noto Sans"/>
          <w:sz w:val="17"/>
          <w:szCs w:val="17"/>
        </w:rPr>
        <w:t>along with the following screening forms for proposed Nominee:</w:t>
      </w:r>
    </w:p>
    <w:p w14:paraId="07F08737" w14:textId="77777777" w:rsidR="00967A4D" w:rsidRPr="00967A4D" w:rsidRDefault="00967A4D" w:rsidP="00967A4D">
      <w:pPr>
        <w:pStyle w:val="ListParagraph"/>
        <w:numPr>
          <w:ilvl w:val="0"/>
          <w:numId w:val="9"/>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 xml:space="preserve">blue card application (if the person does not hold a current blue card), </w:t>
      </w:r>
      <w:r w:rsidRPr="00967A4D">
        <w:rPr>
          <w:rFonts w:ascii="Noto Sans" w:hAnsi="Noto Sans" w:cs="Noto Sans"/>
          <w:b/>
          <w:bCs/>
          <w:sz w:val="17"/>
          <w:szCs w:val="17"/>
          <w:u w:val="single"/>
        </w:rPr>
        <w:t>or</w:t>
      </w:r>
      <w:r w:rsidRPr="00967A4D">
        <w:rPr>
          <w:rFonts w:ascii="Noto Sans" w:hAnsi="Noto Sans" w:cs="Noto Sans"/>
          <w:sz w:val="17"/>
          <w:szCs w:val="17"/>
        </w:rPr>
        <w:t xml:space="preserve"> blue card link to the department</w:t>
      </w:r>
    </w:p>
    <w:p w14:paraId="317FFB55" w14:textId="77777777" w:rsidR="00967A4D" w:rsidRPr="00967A4D" w:rsidRDefault="00967A4D" w:rsidP="00967A4D">
      <w:pPr>
        <w:pStyle w:val="ListParagraph"/>
        <w:numPr>
          <w:ilvl w:val="0"/>
          <w:numId w:val="9"/>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Child Safety and Personal History Screening application.</w:t>
      </w:r>
    </w:p>
    <w:p w14:paraId="15D9C81E" w14:textId="77777777" w:rsidR="00967A4D" w:rsidRPr="00967A4D" w:rsidRDefault="00967A4D" w:rsidP="00967A4D">
      <w:pPr>
        <w:spacing w:after="0"/>
        <w:rPr>
          <w:rFonts w:ascii="Noto Sans" w:hAnsi="Noto Sans" w:cs="Noto Sans"/>
          <w:sz w:val="17"/>
          <w:szCs w:val="17"/>
        </w:rPr>
      </w:pPr>
    </w:p>
    <w:p w14:paraId="5EDEF160"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The Licensee must submit the application at least 28 days before the proposed change. The department will determine suitability of the proposed Nominee and issue an amended licence stating the name of the new Nominee if the amendment is approved. Should the Licensee decide that the former Nominee will return to the Nominee role upon returning from long-term leave, this process will need to be repeated 28 days prior to the planned return to enable a new suitability determination to be made, and the amended licence to be issued.</w:t>
      </w:r>
    </w:p>
    <w:p w14:paraId="29DEDED8" w14:textId="77777777" w:rsidR="00967A4D" w:rsidRPr="00967A4D" w:rsidRDefault="00967A4D" w:rsidP="00967A4D">
      <w:pPr>
        <w:spacing w:after="0"/>
        <w:rPr>
          <w:rFonts w:ascii="Noto Sans" w:hAnsi="Noto Sans" w:cs="Noto Sans"/>
          <w:sz w:val="17"/>
          <w:szCs w:val="17"/>
        </w:rPr>
      </w:pPr>
    </w:p>
    <w:p w14:paraId="6617DEAE" w14:textId="2C69684A" w:rsidR="00967A4D" w:rsidRPr="00967A4D" w:rsidRDefault="00967A4D" w:rsidP="00967A4D">
      <w:pPr>
        <w:spacing w:after="0"/>
        <w:rPr>
          <w:rFonts w:ascii="Noto Sans" w:hAnsi="Noto Sans" w:cs="Noto Sans"/>
          <w:b/>
          <w:bCs/>
          <w:i/>
          <w:iCs/>
          <w:sz w:val="17"/>
          <w:szCs w:val="17"/>
        </w:rPr>
      </w:pPr>
      <w:r w:rsidRPr="00967A4D">
        <w:rPr>
          <w:rFonts w:ascii="Noto Sans" w:hAnsi="Noto Sans" w:cs="Noto Sans"/>
          <w:b/>
          <w:bCs/>
          <w:i/>
          <w:iCs/>
          <w:sz w:val="17"/>
          <w:szCs w:val="17"/>
        </w:rPr>
        <w:t>S</w:t>
      </w:r>
      <w:r>
        <w:rPr>
          <w:rFonts w:ascii="Noto Sans" w:hAnsi="Noto Sans" w:cs="Noto Sans"/>
          <w:b/>
          <w:bCs/>
          <w:i/>
          <w:iCs/>
          <w:sz w:val="17"/>
          <w:szCs w:val="17"/>
        </w:rPr>
        <w:t>HORT-TERM LEAVE</w:t>
      </w:r>
    </w:p>
    <w:p w14:paraId="3CC6ADBA"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There are 3 options available to ensure Nominee obligations are met whilst a Nominee is on short-term leave.</w:t>
      </w:r>
    </w:p>
    <w:p w14:paraId="2D037D5B" w14:textId="77777777" w:rsidR="00967A4D" w:rsidRPr="00967A4D" w:rsidRDefault="00967A4D" w:rsidP="00967A4D">
      <w:pPr>
        <w:spacing w:after="0"/>
        <w:rPr>
          <w:rFonts w:ascii="Noto Sans" w:hAnsi="Noto Sans" w:cs="Noto Sans"/>
          <w:i/>
          <w:iCs/>
          <w:sz w:val="17"/>
          <w:szCs w:val="17"/>
        </w:rPr>
      </w:pPr>
    </w:p>
    <w:p w14:paraId="79ECDC27" w14:textId="77777777" w:rsidR="00967A4D" w:rsidRPr="00967A4D" w:rsidRDefault="00967A4D" w:rsidP="00967A4D">
      <w:pPr>
        <w:spacing w:after="0"/>
        <w:rPr>
          <w:rFonts w:ascii="Noto Sans" w:hAnsi="Noto Sans" w:cs="Noto Sans"/>
          <w:i/>
          <w:iCs/>
          <w:sz w:val="17"/>
          <w:szCs w:val="17"/>
        </w:rPr>
      </w:pPr>
      <w:r w:rsidRPr="00967A4D">
        <w:rPr>
          <w:rFonts w:ascii="Noto Sans" w:hAnsi="Noto Sans" w:cs="Noto Sans"/>
          <w:i/>
          <w:iCs/>
          <w:sz w:val="17"/>
          <w:szCs w:val="17"/>
        </w:rPr>
        <w:t>Option 1: The Nominee is willing and able to fulfil all responsibilities whilst on leave</w:t>
      </w:r>
    </w:p>
    <w:p w14:paraId="0EC6CB0B"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If the Nominee is contactable and is able and willing to retain legal responsibility during their period of leave (including making decisions and signing necessary paperwork), there is no need to propose a new Nominee or propose a person to oversee their responsibilities. Where the Nominee authorises the use of their electronic signature for a decision they make whilst on leave, their email authorising the decision should be attached as evidence.</w:t>
      </w:r>
    </w:p>
    <w:p w14:paraId="7B6816AC" w14:textId="77777777" w:rsidR="00967A4D" w:rsidRPr="00967A4D" w:rsidRDefault="00967A4D" w:rsidP="00967A4D">
      <w:pPr>
        <w:spacing w:after="0"/>
        <w:rPr>
          <w:rFonts w:ascii="Noto Sans" w:hAnsi="Noto Sans" w:cs="Noto Sans"/>
          <w:i/>
          <w:iCs/>
          <w:sz w:val="17"/>
          <w:szCs w:val="17"/>
        </w:rPr>
      </w:pPr>
    </w:p>
    <w:p w14:paraId="633AAEBB" w14:textId="77777777" w:rsidR="00967A4D" w:rsidRPr="00967A4D" w:rsidRDefault="00967A4D" w:rsidP="00967A4D">
      <w:pPr>
        <w:spacing w:after="0"/>
        <w:rPr>
          <w:rFonts w:ascii="Noto Sans" w:hAnsi="Noto Sans" w:cs="Noto Sans"/>
          <w:i/>
          <w:iCs/>
          <w:sz w:val="17"/>
          <w:szCs w:val="17"/>
        </w:rPr>
      </w:pPr>
      <w:r w:rsidRPr="00967A4D">
        <w:rPr>
          <w:rFonts w:ascii="Noto Sans" w:hAnsi="Noto Sans" w:cs="Noto Sans"/>
          <w:i/>
          <w:iCs/>
          <w:sz w:val="17"/>
          <w:szCs w:val="17"/>
        </w:rPr>
        <w:t>Option 2: The Nominee is not willing and/or able to fulfil all responsibilities whilst on leave and does not wish to propose a person to oversee their responsibilities.</w:t>
      </w:r>
    </w:p>
    <w:p w14:paraId="5D4E2BA6" w14:textId="77777777" w:rsidR="00967A4D" w:rsidRPr="00967A4D" w:rsidRDefault="00967A4D" w:rsidP="00967A4D">
      <w:pPr>
        <w:spacing w:after="0"/>
        <w:rPr>
          <w:rFonts w:ascii="Noto Sans" w:hAnsi="Noto Sans" w:cs="Noto Sans"/>
          <w:sz w:val="17"/>
          <w:szCs w:val="17"/>
        </w:rPr>
      </w:pPr>
    </w:p>
    <w:p w14:paraId="1AED78D7"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If the Nominee will not be contactable or is unwilling to make decisions and sign necessary paperwork whilst on leave and is unable or unwilling to retain legal responsibility during their period of leave the Licensee will need to propose a new Nominee to be appointed during the period that they will be on short-term leave.</w:t>
      </w:r>
    </w:p>
    <w:p w14:paraId="23419B69" w14:textId="77777777" w:rsidR="00967A4D" w:rsidRPr="00967A4D" w:rsidRDefault="00967A4D" w:rsidP="00967A4D">
      <w:pPr>
        <w:spacing w:after="0"/>
        <w:rPr>
          <w:rFonts w:ascii="Noto Sans" w:hAnsi="Noto Sans" w:cs="Noto Sans"/>
          <w:sz w:val="17"/>
          <w:szCs w:val="17"/>
        </w:rPr>
      </w:pPr>
    </w:p>
    <w:p w14:paraId="26F3D3AD"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 xml:space="preserve">The Licensee should propose a new Nominee by submitting an </w:t>
      </w:r>
      <w:hyperlink r:id="rId13" w:history="1">
        <w:r w:rsidRPr="00967A4D">
          <w:rPr>
            <w:rStyle w:val="Hyperlink"/>
            <w:rFonts w:ascii="Noto Sans" w:hAnsi="Noto Sans" w:cs="Noto Sans"/>
            <w:sz w:val="17"/>
            <w:szCs w:val="17"/>
          </w:rPr>
          <w:t>LCS Form 4A application</w:t>
        </w:r>
      </w:hyperlink>
      <w:r w:rsidRPr="00967A4D">
        <w:rPr>
          <w:rFonts w:ascii="Noto Sans" w:hAnsi="Noto Sans" w:cs="Noto Sans"/>
          <w:sz w:val="17"/>
          <w:szCs w:val="17"/>
        </w:rPr>
        <w:t xml:space="preserve"> along with the following screening forms for proposed Nominee:</w:t>
      </w:r>
    </w:p>
    <w:p w14:paraId="730C6717" w14:textId="77777777" w:rsidR="00967A4D" w:rsidRPr="00967A4D" w:rsidRDefault="00967A4D" w:rsidP="00967A4D">
      <w:pPr>
        <w:pStyle w:val="ListParagraph"/>
        <w:numPr>
          <w:ilvl w:val="0"/>
          <w:numId w:val="9"/>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 xml:space="preserve">blue card application (if the person does not hold a current blue card), </w:t>
      </w:r>
      <w:r w:rsidRPr="00967A4D">
        <w:rPr>
          <w:rFonts w:ascii="Noto Sans" w:hAnsi="Noto Sans" w:cs="Noto Sans"/>
          <w:b/>
          <w:bCs/>
          <w:sz w:val="17"/>
          <w:szCs w:val="17"/>
          <w:u w:val="single"/>
        </w:rPr>
        <w:t>or</w:t>
      </w:r>
      <w:r w:rsidRPr="00967A4D">
        <w:rPr>
          <w:rFonts w:ascii="Noto Sans" w:hAnsi="Noto Sans" w:cs="Noto Sans"/>
          <w:sz w:val="17"/>
          <w:szCs w:val="17"/>
        </w:rPr>
        <w:t xml:space="preserve"> blue card link to the department</w:t>
      </w:r>
    </w:p>
    <w:p w14:paraId="3DDBD5FE" w14:textId="77777777" w:rsidR="00967A4D" w:rsidRPr="00967A4D" w:rsidRDefault="00967A4D" w:rsidP="00967A4D">
      <w:pPr>
        <w:pStyle w:val="ListParagraph"/>
        <w:numPr>
          <w:ilvl w:val="0"/>
          <w:numId w:val="9"/>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Child Safety and Personal History Screening application.</w:t>
      </w:r>
    </w:p>
    <w:p w14:paraId="35AD35D5" w14:textId="77777777" w:rsidR="00967A4D" w:rsidRPr="00967A4D" w:rsidRDefault="00967A4D" w:rsidP="00967A4D">
      <w:pPr>
        <w:spacing w:after="0"/>
        <w:rPr>
          <w:rFonts w:ascii="Noto Sans" w:hAnsi="Noto Sans" w:cs="Noto Sans"/>
          <w:sz w:val="17"/>
          <w:szCs w:val="17"/>
        </w:rPr>
      </w:pPr>
    </w:p>
    <w:p w14:paraId="50F70DEF"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lastRenderedPageBreak/>
        <w:t>The Licensee must submit the application at least 28 days before the proposed change. The department will determine suitability of the proposed Nominee and issue an amended licence stating the name of the new Nominee if the amendment is approved.</w:t>
      </w:r>
    </w:p>
    <w:p w14:paraId="30DE76B2" w14:textId="77777777" w:rsidR="00967A4D" w:rsidRPr="00967A4D" w:rsidRDefault="00967A4D" w:rsidP="00967A4D">
      <w:pPr>
        <w:spacing w:after="0"/>
        <w:rPr>
          <w:rFonts w:ascii="Noto Sans" w:hAnsi="Noto Sans" w:cs="Noto Sans"/>
          <w:sz w:val="17"/>
          <w:szCs w:val="17"/>
        </w:rPr>
      </w:pPr>
    </w:p>
    <w:p w14:paraId="617C6194" w14:textId="77777777" w:rsidR="00967A4D" w:rsidRPr="00967A4D" w:rsidRDefault="00967A4D" w:rsidP="00967A4D">
      <w:pPr>
        <w:spacing w:after="0"/>
        <w:rPr>
          <w:rFonts w:ascii="Noto Sans" w:hAnsi="Noto Sans" w:cs="Noto Sans"/>
          <w:i/>
          <w:iCs/>
          <w:sz w:val="17"/>
          <w:szCs w:val="17"/>
        </w:rPr>
      </w:pPr>
      <w:r w:rsidRPr="00967A4D">
        <w:rPr>
          <w:rFonts w:ascii="Noto Sans" w:hAnsi="Noto Sans" w:cs="Noto Sans"/>
          <w:i/>
          <w:iCs/>
          <w:sz w:val="17"/>
          <w:szCs w:val="17"/>
        </w:rPr>
        <w:t>Option 3: The Nominee proposes a person to oversee their responsibilities whilst on leave</w:t>
      </w:r>
    </w:p>
    <w:p w14:paraId="7BB85F93"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If a Nominee will be on short-term leave (less than 6 weeks), and they have ensured that processes are in place to ensure the Licensee continues to meet section 129A of the Act during their absence, there may not be a need to propose a new Nominee. The Nominee may propose a person to support the Licensee to meet section 129A of the Act, sign any necessary paperwork, and respond to any departmental queries on behalf of the Nominee during the leave period.</w:t>
      </w:r>
    </w:p>
    <w:p w14:paraId="6B37916C" w14:textId="77777777" w:rsidR="00967A4D" w:rsidRPr="00967A4D" w:rsidRDefault="00967A4D" w:rsidP="00967A4D">
      <w:pPr>
        <w:spacing w:after="0"/>
        <w:rPr>
          <w:rFonts w:ascii="Noto Sans" w:hAnsi="Noto Sans" w:cs="Noto Sans"/>
          <w:sz w:val="17"/>
          <w:szCs w:val="17"/>
        </w:rPr>
      </w:pPr>
    </w:p>
    <w:p w14:paraId="4DD2C25C"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 xml:space="preserve">The Nominee will retain legal responsibility for meeting section 130 whilst on leave. The person overseeing the Nominee’s responsibilities does not have legal responsibility for ensuring section 130 is complied with.  </w:t>
      </w:r>
    </w:p>
    <w:p w14:paraId="29773371" w14:textId="77777777" w:rsidR="00967A4D" w:rsidRPr="00967A4D" w:rsidRDefault="00967A4D" w:rsidP="00967A4D">
      <w:pPr>
        <w:spacing w:after="0"/>
        <w:rPr>
          <w:rFonts w:ascii="Noto Sans" w:hAnsi="Noto Sans" w:cs="Noto Sans"/>
          <w:sz w:val="17"/>
          <w:szCs w:val="17"/>
        </w:rPr>
      </w:pPr>
    </w:p>
    <w:p w14:paraId="5CFD3EBB"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This option provides a more efficient approach than proposing a change of Nominee, especially if the proposed person already has required screening in place. Under this option there is no requirement to change Nominee, rescreen the proposed person if they have current screening in place, or link the person’s blue card to the department. The proposed person is considered to be performing a risk-assessed role, and as such the Licensee will need to ensure the person has a current blue card and Child Safety and Personal History Screening recommendation and that these remain current whilst the person is overseeing the Nominee responsibilities.</w:t>
      </w:r>
    </w:p>
    <w:p w14:paraId="7A5C6D1D" w14:textId="77777777" w:rsidR="00967A4D" w:rsidRPr="00967A4D" w:rsidRDefault="00967A4D" w:rsidP="00967A4D">
      <w:pPr>
        <w:spacing w:after="0"/>
        <w:rPr>
          <w:rFonts w:ascii="Noto Sans" w:hAnsi="Noto Sans" w:cs="Noto Sans"/>
          <w:sz w:val="17"/>
          <w:szCs w:val="17"/>
        </w:rPr>
      </w:pPr>
    </w:p>
    <w:p w14:paraId="46D2E1ED" w14:textId="0D981004"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 xml:space="preserve">A form must be submitted by the Nominee or Licensee to formally propose a person to oversee the Nominee’s responsibilities. The form is available </w:t>
      </w:r>
      <w:hyperlink r:id="rId14" w:history="1">
        <w:r w:rsidR="007804BD">
          <w:rPr>
            <w:rStyle w:val="Hyperlink"/>
            <w:rFonts w:ascii="Noto Sans" w:hAnsi="Noto Sans" w:cs="Noto Sans"/>
            <w:sz w:val="17"/>
            <w:szCs w:val="17"/>
          </w:rPr>
          <w:t>here</w:t>
        </w:r>
      </w:hyperlink>
      <w:r w:rsidR="007804BD" w:rsidRPr="00967A4D">
        <w:rPr>
          <w:rFonts w:ascii="Noto Sans" w:hAnsi="Noto Sans" w:cs="Noto Sans"/>
          <w:sz w:val="17"/>
          <w:szCs w:val="17"/>
        </w:rPr>
        <w:t xml:space="preserve">. </w:t>
      </w:r>
      <w:r w:rsidRPr="00967A4D">
        <w:rPr>
          <w:rFonts w:ascii="Noto Sans" w:hAnsi="Noto Sans" w:cs="Noto Sans"/>
          <w:sz w:val="17"/>
          <w:szCs w:val="17"/>
        </w:rPr>
        <w:t>Once the department’s delegate has approved the proposed person, they can assume the overseer role.</w:t>
      </w:r>
    </w:p>
    <w:p w14:paraId="23322C9F" w14:textId="77777777" w:rsidR="00967A4D" w:rsidRPr="00967A4D" w:rsidRDefault="00967A4D" w:rsidP="00967A4D">
      <w:pPr>
        <w:spacing w:after="0"/>
        <w:rPr>
          <w:rFonts w:ascii="Noto Sans" w:hAnsi="Noto Sans" w:cs="Noto Sans"/>
          <w:sz w:val="17"/>
          <w:szCs w:val="17"/>
        </w:rPr>
      </w:pPr>
    </w:p>
    <w:p w14:paraId="56E69C56" w14:textId="1A1D7907" w:rsidR="00967A4D" w:rsidRPr="00967A4D" w:rsidRDefault="00967A4D" w:rsidP="00967A4D">
      <w:pPr>
        <w:keepNext/>
        <w:spacing w:after="0"/>
        <w:rPr>
          <w:rFonts w:ascii="Noto Sans" w:hAnsi="Noto Sans" w:cs="Noto Sans"/>
          <w:b/>
          <w:bCs/>
          <w:i/>
          <w:iCs/>
          <w:sz w:val="17"/>
          <w:szCs w:val="17"/>
        </w:rPr>
      </w:pPr>
      <w:r w:rsidRPr="00967A4D">
        <w:rPr>
          <w:rFonts w:ascii="Noto Sans" w:hAnsi="Noto Sans" w:cs="Noto Sans"/>
          <w:b/>
          <w:bCs/>
          <w:i/>
          <w:iCs/>
          <w:sz w:val="17"/>
          <w:szCs w:val="17"/>
        </w:rPr>
        <w:t>E</w:t>
      </w:r>
      <w:r>
        <w:rPr>
          <w:rFonts w:ascii="Noto Sans" w:hAnsi="Noto Sans" w:cs="Noto Sans"/>
          <w:b/>
          <w:bCs/>
          <w:i/>
          <w:iCs/>
          <w:sz w:val="17"/>
          <w:szCs w:val="17"/>
        </w:rPr>
        <w:t xml:space="preserve">MERGENT (UNPLANNED) LEAVE </w:t>
      </w:r>
    </w:p>
    <w:p w14:paraId="68088181" w14:textId="77777777" w:rsidR="00967A4D" w:rsidRPr="00967A4D" w:rsidRDefault="00967A4D" w:rsidP="00967A4D">
      <w:pPr>
        <w:keepNext/>
        <w:spacing w:after="0"/>
        <w:rPr>
          <w:rFonts w:ascii="Noto Sans" w:hAnsi="Noto Sans" w:cs="Noto Sans"/>
          <w:sz w:val="17"/>
          <w:szCs w:val="17"/>
        </w:rPr>
      </w:pPr>
      <w:r w:rsidRPr="00967A4D">
        <w:rPr>
          <w:rFonts w:ascii="Noto Sans" w:hAnsi="Noto Sans" w:cs="Noto Sans"/>
          <w:sz w:val="17"/>
          <w:szCs w:val="17"/>
        </w:rPr>
        <w:t>If the Nominee’s leave is emergent, (expected to potentially return within 6 weeks) such as illness, carers leave, or another urgent and unavoidable matter, the Licensee can propose a new person to support the Licensee to meet section 129A of the Act, sign any necessary paperwork, and respond to any departmental queries on behalf of the Nominee whilst the Nominee is unavailable.</w:t>
      </w:r>
    </w:p>
    <w:p w14:paraId="295D3224" w14:textId="77777777" w:rsidR="00967A4D" w:rsidRPr="00967A4D" w:rsidRDefault="00967A4D" w:rsidP="00967A4D">
      <w:pPr>
        <w:spacing w:after="0"/>
        <w:rPr>
          <w:rFonts w:ascii="Noto Sans" w:hAnsi="Noto Sans" w:cs="Noto Sans"/>
          <w:sz w:val="17"/>
          <w:szCs w:val="17"/>
        </w:rPr>
      </w:pPr>
    </w:p>
    <w:p w14:paraId="775967B7" w14:textId="7C5064C9"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A form must be submitted by the Licensee as soon as possible to formally propose a person to oversee the Nominee’s responsibilities. The form is available</w:t>
      </w:r>
      <w:r w:rsidR="007804BD">
        <w:rPr>
          <w:rFonts w:ascii="Noto Sans" w:hAnsi="Noto Sans" w:cs="Noto Sans"/>
          <w:sz w:val="17"/>
          <w:szCs w:val="17"/>
        </w:rPr>
        <w:t xml:space="preserve"> </w:t>
      </w:r>
      <w:hyperlink r:id="rId15" w:history="1">
        <w:r w:rsidR="007804BD">
          <w:rPr>
            <w:rStyle w:val="Hyperlink"/>
            <w:rFonts w:ascii="Noto Sans" w:hAnsi="Noto Sans" w:cs="Noto Sans"/>
            <w:sz w:val="17"/>
            <w:szCs w:val="17"/>
          </w:rPr>
          <w:t>here</w:t>
        </w:r>
      </w:hyperlink>
      <w:r w:rsidRPr="00967A4D">
        <w:rPr>
          <w:rFonts w:ascii="Noto Sans" w:hAnsi="Noto Sans" w:cs="Noto Sans"/>
          <w:sz w:val="17"/>
          <w:szCs w:val="17"/>
        </w:rPr>
        <w:t xml:space="preserve">. The proposal form must be signed by a Director of the Licensee (Director means - if the Licensee is a company under the </w:t>
      </w:r>
      <w:r w:rsidRPr="00967A4D">
        <w:rPr>
          <w:rFonts w:ascii="Noto Sans" w:hAnsi="Noto Sans" w:cs="Noto Sans"/>
          <w:i/>
          <w:iCs/>
          <w:sz w:val="17"/>
          <w:szCs w:val="17"/>
        </w:rPr>
        <w:t>Corporations Act 2001 (Cwlth)</w:t>
      </w:r>
      <w:r w:rsidRPr="00967A4D">
        <w:rPr>
          <w:rFonts w:ascii="Noto Sans" w:hAnsi="Noto Sans" w:cs="Noto Sans"/>
          <w:sz w:val="17"/>
          <w:szCs w:val="17"/>
        </w:rPr>
        <w:t xml:space="preserve">, a person appointed as a Director, or if not incorporated under the </w:t>
      </w:r>
      <w:r w:rsidRPr="00967A4D">
        <w:rPr>
          <w:rFonts w:ascii="Noto Sans" w:hAnsi="Noto Sans" w:cs="Noto Sans"/>
          <w:i/>
          <w:iCs/>
          <w:sz w:val="17"/>
          <w:szCs w:val="17"/>
        </w:rPr>
        <w:t>Corporations Act 2001 (Cwlth)</w:t>
      </w:r>
      <w:r w:rsidRPr="00967A4D">
        <w:rPr>
          <w:rFonts w:ascii="Noto Sans" w:hAnsi="Noto Sans" w:cs="Noto Sans"/>
          <w:sz w:val="17"/>
          <w:szCs w:val="17"/>
        </w:rPr>
        <w:t xml:space="preserve"> a person who is or is a member of the executive or management entity). Once the department’s delegate has approved the proposed person, they can assume the overseer role.</w:t>
      </w:r>
    </w:p>
    <w:p w14:paraId="3BECD31D" w14:textId="77777777" w:rsidR="00967A4D" w:rsidRPr="00967A4D" w:rsidRDefault="00967A4D" w:rsidP="00967A4D">
      <w:pPr>
        <w:spacing w:after="0"/>
        <w:rPr>
          <w:rFonts w:ascii="Noto Sans" w:hAnsi="Noto Sans" w:cs="Noto Sans"/>
          <w:sz w:val="17"/>
          <w:szCs w:val="17"/>
        </w:rPr>
      </w:pPr>
    </w:p>
    <w:p w14:paraId="076BCE4A"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The person overseeing the Nominee’s responsibilities does not have legal responsibility for ensuring section 130 is complied with. This option provides more efficient approach than proposing a change of Nominee, especially if the proposed person already has required screening in place. Under this option there is no requirement to change Nominee, rescreen the proposed person if they have current screening in place, or link the person’s blue card to the department. The proposed person is considered to be performing a risk-assessed role, and as such the Licensee will need to ensure the person has a current blue card and Child Safety and Personal History Screening recommendation and that these remain current whilst the person is overseeing the Nominee responsibilities.</w:t>
      </w:r>
    </w:p>
    <w:p w14:paraId="4DD59CB0" w14:textId="77777777" w:rsidR="00967A4D" w:rsidRPr="00967A4D" w:rsidRDefault="00967A4D" w:rsidP="00967A4D">
      <w:pPr>
        <w:spacing w:after="0"/>
        <w:rPr>
          <w:rFonts w:ascii="Noto Sans" w:hAnsi="Noto Sans" w:cs="Noto Sans"/>
          <w:sz w:val="17"/>
          <w:szCs w:val="17"/>
        </w:rPr>
      </w:pPr>
    </w:p>
    <w:p w14:paraId="16E8E16F"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If the Nominee is not able to carry out their Nominee responsibilities, they may not be legally responsible for meeting the section 130 requirements to ensure Licensee compliance with the Act whilst the Nominee is unavailable. The Licensee will still be responsible for meeting section 129A.</w:t>
      </w:r>
    </w:p>
    <w:p w14:paraId="7F1D1C76" w14:textId="77777777" w:rsidR="00967A4D" w:rsidRPr="00967A4D" w:rsidRDefault="00967A4D" w:rsidP="00967A4D">
      <w:pPr>
        <w:spacing w:after="0"/>
        <w:rPr>
          <w:rFonts w:ascii="Noto Sans" w:hAnsi="Noto Sans" w:cs="Noto Sans"/>
          <w:sz w:val="17"/>
          <w:szCs w:val="17"/>
        </w:rPr>
      </w:pPr>
    </w:p>
    <w:p w14:paraId="1AD9E377"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If the emergent leave has or is likely to extend beyond a 6-week period, the Licensee should submit an LCS4A application proposing a new Nominee. The person overseeing the Nominees responsibilities can continue to do so until the new Nominee is appointed.</w:t>
      </w:r>
    </w:p>
    <w:p w14:paraId="33F804CD" w14:textId="77777777" w:rsidR="00967A4D" w:rsidRPr="00967A4D" w:rsidRDefault="00967A4D" w:rsidP="00967A4D">
      <w:pPr>
        <w:spacing w:after="0"/>
        <w:rPr>
          <w:rFonts w:ascii="Noto Sans" w:hAnsi="Noto Sans" w:cs="Noto Sans"/>
          <w:sz w:val="17"/>
          <w:szCs w:val="17"/>
        </w:rPr>
      </w:pPr>
    </w:p>
    <w:p w14:paraId="4CDD0BA2" w14:textId="060D8389" w:rsidR="00967A4D" w:rsidRPr="00967A4D" w:rsidRDefault="00967A4D" w:rsidP="00967A4D">
      <w:pPr>
        <w:spacing w:after="0"/>
        <w:rPr>
          <w:rFonts w:ascii="Noto Sans" w:hAnsi="Noto Sans" w:cs="Noto Sans"/>
          <w:b/>
          <w:bCs/>
          <w:i/>
          <w:iCs/>
          <w:sz w:val="17"/>
          <w:szCs w:val="17"/>
        </w:rPr>
      </w:pPr>
      <w:r w:rsidRPr="00967A4D">
        <w:rPr>
          <w:rFonts w:ascii="Noto Sans" w:hAnsi="Noto Sans" w:cs="Noto Sans"/>
          <w:b/>
          <w:bCs/>
          <w:i/>
          <w:iCs/>
          <w:sz w:val="17"/>
          <w:szCs w:val="17"/>
        </w:rPr>
        <w:t>P</w:t>
      </w:r>
      <w:r>
        <w:rPr>
          <w:rFonts w:ascii="Noto Sans" w:hAnsi="Noto Sans" w:cs="Noto Sans"/>
          <w:b/>
          <w:bCs/>
          <w:i/>
          <w:iCs/>
          <w:sz w:val="17"/>
          <w:szCs w:val="17"/>
        </w:rPr>
        <w:t>ROPOSED PERSON DECLARATION</w:t>
      </w:r>
    </w:p>
    <w:p w14:paraId="5714138D" w14:textId="77777777" w:rsidR="00967A4D" w:rsidRPr="00967A4D" w:rsidRDefault="00967A4D" w:rsidP="00967A4D">
      <w:pPr>
        <w:spacing w:after="0"/>
        <w:rPr>
          <w:rFonts w:ascii="Noto Sans" w:hAnsi="Noto Sans" w:cs="Noto Sans"/>
          <w:sz w:val="17"/>
          <w:szCs w:val="17"/>
        </w:rPr>
      </w:pPr>
      <w:r w:rsidRPr="00967A4D">
        <w:rPr>
          <w:rFonts w:ascii="Noto Sans" w:hAnsi="Noto Sans" w:cs="Noto Sans"/>
          <w:sz w:val="17"/>
          <w:szCs w:val="17"/>
        </w:rPr>
        <w:t>The person proposed to oversee Nominee responsibilities during emergent or short-term leave will need to make a declaration in the proposal form that they are:</w:t>
      </w:r>
    </w:p>
    <w:p w14:paraId="383EEFED" w14:textId="77777777" w:rsidR="00967A4D" w:rsidRPr="00967A4D" w:rsidRDefault="00967A4D" w:rsidP="00967A4D">
      <w:pPr>
        <w:pStyle w:val="ListParagraph"/>
        <w:numPr>
          <w:ilvl w:val="0"/>
          <w:numId w:val="7"/>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18 years or older</w:t>
      </w:r>
    </w:p>
    <w:p w14:paraId="6187198F" w14:textId="77777777" w:rsidR="00967A4D" w:rsidRPr="00967A4D" w:rsidRDefault="00967A4D" w:rsidP="00967A4D">
      <w:pPr>
        <w:pStyle w:val="ListParagraph"/>
        <w:numPr>
          <w:ilvl w:val="0"/>
          <w:numId w:val="7"/>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in a position to support the Licensee complies with section 129A</w:t>
      </w:r>
    </w:p>
    <w:p w14:paraId="16EC6136" w14:textId="77777777" w:rsidR="00967A4D" w:rsidRPr="00967A4D" w:rsidRDefault="00967A4D" w:rsidP="00967A4D">
      <w:pPr>
        <w:pStyle w:val="ListParagraph"/>
        <w:numPr>
          <w:ilvl w:val="0"/>
          <w:numId w:val="7"/>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willing to ensure the submission of necessary forms, including LCS forms 4A, 4B, 6, 2 and 7</w:t>
      </w:r>
    </w:p>
    <w:p w14:paraId="055A1B6E" w14:textId="77777777" w:rsidR="00967A4D" w:rsidRPr="00967A4D" w:rsidRDefault="00967A4D" w:rsidP="00967A4D">
      <w:pPr>
        <w:pStyle w:val="ListParagraph"/>
        <w:numPr>
          <w:ilvl w:val="0"/>
          <w:numId w:val="7"/>
        </w:numPr>
        <w:tabs>
          <w:tab w:val="clear" w:pos="2835"/>
        </w:tabs>
        <w:spacing w:after="0"/>
        <w:contextualSpacing/>
        <w:rPr>
          <w:rFonts w:ascii="Noto Sans" w:hAnsi="Noto Sans" w:cs="Noto Sans"/>
          <w:sz w:val="17"/>
          <w:szCs w:val="17"/>
        </w:rPr>
      </w:pPr>
      <w:r w:rsidRPr="00967A4D">
        <w:rPr>
          <w:rFonts w:ascii="Noto Sans" w:hAnsi="Noto Sans" w:cs="Noto Sans"/>
          <w:sz w:val="17"/>
          <w:szCs w:val="17"/>
        </w:rPr>
        <w:t>willing to receive, act on, and respond to correspondence and communication from the department on behalf of the Nominee.</w:t>
      </w:r>
    </w:p>
    <w:p w14:paraId="6CDAF106" w14:textId="77777777" w:rsidR="00967A4D" w:rsidRPr="00967A4D" w:rsidRDefault="00967A4D" w:rsidP="00967A4D">
      <w:pPr>
        <w:spacing w:after="0"/>
        <w:rPr>
          <w:rFonts w:ascii="Noto Sans" w:hAnsi="Noto Sans" w:cs="Noto Sans"/>
          <w:sz w:val="17"/>
          <w:szCs w:val="17"/>
        </w:rPr>
      </w:pPr>
    </w:p>
    <w:p w14:paraId="265D5783" w14:textId="6FEE24D1" w:rsidR="00967A4D" w:rsidRPr="00967A4D" w:rsidRDefault="00967A4D" w:rsidP="00967A4D">
      <w:pPr>
        <w:spacing w:after="0"/>
        <w:rPr>
          <w:rFonts w:ascii="Noto Sans" w:hAnsi="Noto Sans" w:cs="Noto Sans"/>
          <w:b/>
          <w:bCs/>
          <w:i/>
          <w:iCs/>
          <w:sz w:val="17"/>
          <w:szCs w:val="17"/>
        </w:rPr>
      </w:pPr>
      <w:r w:rsidRPr="00967A4D">
        <w:rPr>
          <w:rFonts w:ascii="Noto Sans" w:hAnsi="Noto Sans" w:cs="Noto Sans"/>
          <w:b/>
          <w:bCs/>
          <w:i/>
          <w:iCs/>
          <w:sz w:val="17"/>
          <w:szCs w:val="17"/>
        </w:rPr>
        <w:t>W</w:t>
      </w:r>
      <w:r>
        <w:rPr>
          <w:rFonts w:ascii="Noto Sans" w:hAnsi="Noto Sans" w:cs="Noto Sans"/>
          <w:b/>
          <w:bCs/>
          <w:i/>
          <w:iCs/>
          <w:sz w:val="17"/>
          <w:szCs w:val="17"/>
        </w:rPr>
        <w:t xml:space="preserve">HERE TO GET MORE INFORMATION </w:t>
      </w:r>
    </w:p>
    <w:p w14:paraId="5921CB0E" w14:textId="355E19BC" w:rsidR="00B55032" w:rsidRPr="00967A4D" w:rsidRDefault="00967A4D" w:rsidP="00AF1060">
      <w:pPr>
        <w:spacing w:after="0"/>
        <w:rPr>
          <w:rFonts w:ascii="Noto Sans" w:hAnsi="Noto Sans" w:cs="Noto Sans"/>
          <w:sz w:val="17"/>
          <w:szCs w:val="17"/>
          <w:lang w:val="en-US"/>
        </w:rPr>
      </w:pPr>
      <w:r w:rsidRPr="00967A4D">
        <w:rPr>
          <w:rFonts w:ascii="Noto Sans" w:hAnsi="Noto Sans" w:cs="Noto Sans"/>
          <w:sz w:val="17"/>
          <w:szCs w:val="17"/>
        </w:rPr>
        <w:t xml:space="preserve">Please contact the Child Safety Licensing team for advice about a change to Nominee or Nominee leave.  The team can be reached by email at Child Safety Licensing </w:t>
      </w:r>
      <w:proofErr w:type="gramStart"/>
      <w:r w:rsidRPr="00967A4D">
        <w:rPr>
          <w:rFonts w:ascii="Noto Sans" w:hAnsi="Noto Sans" w:cs="Noto Sans"/>
          <w:sz w:val="17"/>
          <w:szCs w:val="17"/>
        </w:rPr>
        <w:t>Mail-Box</w:t>
      </w:r>
      <w:proofErr w:type="gramEnd"/>
      <w:r w:rsidRPr="00967A4D">
        <w:rPr>
          <w:rFonts w:ascii="Noto Sans" w:hAnsi="Noto Sans" w:cs="Noto Sans"/>
          <w:sz w:val="17"/>
          <w:szCs w:val="17"/>
        </w:rPr>
        <w:t xml:space="preserve"> </w:t>
      </w:r>
      <w:hyperlink r:id="rId16" w:history="1">
        <w:r w:rsidRPr="00967A4D">
          <w:rPr>
            <w:rStyle w:val="Hyperlink"/>
            <w:rFonts w:ascii="Noto Sans" w:hAnsi="Noto Sans" w:cs="Noto Sans"/>
            <w:sz w:val="17"/>
            <w:szCs w:val="17"/>
          </w:rPr>
          <w:t>CS_Licensing@cyjma.qld.gov.au</w:t>
        </w:r>
      </w:hyperlink>
      <w:r w:rsidRPr="00967A4D">
        <w:rPr>
          <w:rFonts w:ascii="Noto Sans" w:hAnsi="Noto Sans" w:cs="Noto Sans"/>
          <w:sz w:val="17"/>
          <w:szCs w:val="17"/>
        </w:rPr>
        <w:t xml:space="preserve"> or by calling Child Safety Licensing on 07 3097 5905 for support.</w:t>
      </w:r>
    </w:p>
    <w:sectPr w:rsidR="00B55032" w:rsidRPr="00967A4D" w:rsidSect="00A67ADB">
      <w:headerReference w:type="default" r:id="rId17"/>
      <w:footerReference w:type="default" r:id="rId18"/>
      <w:headerReference w:type="first" r:id="rId19"/>
      <w:pgSz w:w="11906" w:h="16838" w:code="9"/>
      <w:pgMar w:top="993" w:right="707" w:bottom="1560" w:left="709"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2566B" w14:textId="77777777" w:rsidR="003033A5" w:rsidRDefault="003033A5" w:rsidP="00190C24">
      <w:r>
        <w:separator/>
      </w:r>
    </w:p>
  </w:endnote>
  <w:endnote w:type="continuationSeparator" w:id="0">
    <w:p w14:paraId="180EA21F" w14:textId="77777777" w:rsidR="003033A5" w:rsidRDefault="003033A5"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0000029" w:usb3="00000000" w:csb0="0000019F" w:csb1="00000000"/>
  </w:font>
  <w:font w:name="Noto Sans">
    <w:panose1 w:val="020B0502040504020204"/>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0D11" w14:textId="7790988B" w:rsidR="007804BD" w:rsidRPr="002279CF" w:rsidRDefault="008E3BB8" w:rsidP="00A67ADB">
    <w:pPr>
      <w:spacing w:after="0"/>
      <w:ind w:left="-142"/>
      <w:rPr>
        <w:rFonts w:ascii="Noto Sans" w:hAnsi="Noto Sans" w:cs="Noto Sans"/>
        <w:color w:val="FFFFFF" w:themeColor="background1"/>
        <w:sz w:val="14"/>
        <w:szCs w:val="14"/>
      </w:rPr>
    </w:pPr>
    <w:r>
      <w:rPr>
        <w:noProof/>
      </w:rPr>
      <w:drawing>
        <wp:anchor distT="0" distB="0" distL="114300" distR="114300" simplePos="0" relativeHeight="251661312" behindDoc="1" locked="0" layoutInCell="1" allowOverlap="1" wp14:anchorId="74BFE4F0" wp14:editId="42F91CC3">
          <wp:simplePos x="0" y="0"/>
          <wp:positionH relativeFrom="margin">
            <wp:posOffset>3707278</wp:posOffset>
          </wp:positionH>
          <wp:positionV relativeFrom="paragraph">
            <wp:posOffset>-117047</wp:posOffset>
          </wp:positionV>
          <wp:extent cx="3096895" cy="520065"/>
          <wp:effectExtent l="0" t="0" r="8255" b="0"/>
          <wp:wrapNone/>
          <wp:docPr id="1943378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7804BD" w:rsidRPr="002279CF">
      <w:rPr>
        <w:rFonts w:ascii="Noto Sans" w:hAnsi="Noto Sans" w:cs="Noto Sans"/>
        <w:color w:val="FFFFFF" w:themeColor="background1"/>
        <w:sz w:val="14"/>
        <w:szCs w:val="14"/>
      </w:rPr>
      <w:t>LCS Fact Sheet – Nominee Planned and Emergent Leave (</w:t>
    </w:r>
    <w:r w:rsidR="00785E41">
      <w:rPr>
        <w:rFonts w:ascii="Noto Sans" w:hAnsi="Noto Sans" w:cs="Noto Sans"/>
        <w:color w:val="FFFFFF" w:themeColor="background1"/>
        <w:sz w:val="14"/>
        <w:szCs w:val="14"/>
      </w:rPr>
      <w:t xml:space="preserve">July </w:t>
    </w:r>
    <w:r w:rsidR="007804BD" w:rsidRPr="002279CF">
      <w:rPr>
        <w:rFonts w:ascii="Noto Sans" w:hAnsi="Noto Sans" w:cs="Noto Sans"/>
        <w:color w:val="FFFFFF" w:themeColor="background1"/>
        <w:sz w:val="14"/>
        <w:szCs w:val="14"/>
      </w:rPr>
      <w:t>202</w:t>
    </w:r>
    <w:r w:rsidR="00785E41">
      <w:rPr>
        <w:rFonts w:ascii="Noto Sans" w:hAnsi="Noto Sans" w:cs="Noto Sans"/>
        <w:color w:val="FFFFFF" w:themeColor="background1"/>
        <w:sz w:val="14"/>
        <w:szCs w:val="14"/>
      </w:rPr>
      <w:t>6</w:t>
    </w:r>
    <w:r w:rsidR="007804BD" w:rsidRPr="002279CF">
      <w:rPr>
        <w:rFonts w:ascii="Noto Sans" w:hAnsi="Noto Sans" w:cs="Noto Sans"/>
        <w:color w:val="FFFFFF" w:themeColor="background1"/>
        <w:sz w:val="14"/>
        <w:szCs w:val="14"/>
      </w:rPr>
      <w:t>)</w:t>
    </w:r>
  </w:p>
  <w:p w14:paraId="3B932CF4" w14:textId="289FAC7E" w:rsidR="007804BD" w:rsidRPr="002279CF" w:rsidRDefault="007804BD" w:rsidP="00A67ADB">
    <w:pPr>
      <w:spacing w:after="0"/>
      <w:ind w:left="-142"/>
      <w:rPr>
        <w:rFonts w:ascii="Noto Sans" w:hAnsi="Noto Sans" w:cs="Noto Sans"/>
        <w:color w:val="FFFFFF" w:themeColor="background1"/>
        <w:sz w:val="14"/>
        <w:szCs w:val="14"/>
      </w:rPr>
    </w:pPr>
    <w:r w:rsidRPr="002279CF">
      <w:rPr>
        <w:rFonts w:ascii="Noto Sans" w:hAnsi="Noto Sans" w:cs="Noto Sans"/>
        <w:color w:val="FFFFFF" w:themeColor="background1"/>
        <w:sz w:val="14"/>
        <w:szCs w:val="14"/>
      </w:rPr>
      <w:t xml:space="preserve">Page </w:t>
    </w:r>
    <w:r w:rsidRPr="002279CF">
      <w:rPr>
        <w:rFonts w:ascii="Noto Sans" w:hAnsi="Noto Sans" w:cs="Noto Sans"/>
        <w:color w:val="FFFFFF" w:themeColor="background1"/>
        <w:sz w:val="14"/>
        <w:szCs w:val="14"/>
      </w:rPr>
      <w:fldChar w:fldCharType="begin"/>
    </w:r>
    <w:r w:rsidRPr="002279CF">
      <w:rPr>
        <w:rFonts w:ascii="Noto Sans" w:hAnsi="Noto Sans" w:cs="Noto Sans"/>
        <w:color w:val="FFFFFF" w:themeColor="background1"/>
        <w:sz w:val="14"/>
        <w:szCs w:val="14"/>
      </w:rPr>
      <w:instrText xml:space="preserve"> PAGE </w:instrText>
    </w:r>
    <w:r w:rsidRPr="002279CF">
      <w:rPr>
        <w:rFonts w:ascii="Noto Sans" w:hAnsi="Noto Sans" w:cs="Noto Sans"/>
        <w:color w:val="FFFFFF" w:themeColor="background1"/>
        <w:sz w:val="14"/>
        <w:szCs w:val="14"/>
      </w:rPr>
      <w:fldChar w:fldCharType="separate"/>
    </w:r>
    <w:r w:rsidRPr="002279CF">
      <w:rPr>
        <w:rFonts w:ascii="Noto Sans" w:hAnsi="Noto Sans" w:cs="Noto Sans"/>
        <w:color w:val="FFFFFF" w:themeColor="background1"/>
        <w:sz w:val="14"/>
        <w:szCs w:val="14"/>
      </w:rPr>
      <w:t>1</w:t>
    </w:r>
    <w:r w:rsidRPr="002279CF">
      <w:rPr>
        <w:rFonts w:ascii="Noto Sans" w:hAnsi="Noto Sans" w:cs="Noto Sans"/>
        <w:color w:val="FFFFFF" w:themeColor="background1"/>
        <w:sz w:val="14"/>
        <w:szCs w:val="14"/>
      </w:rPr>
      <w:fldChar w:fldCharType="end"/>
    </w:r>
    <w:r w:rsidRPr="002279CF">
      <w:rPr>
        <w:rFonts w:ascii="Noto Sans" w:hAnsi="Noto Sans" w:cs="Noto Sans"/>
        <w:color w:val="FFFFFF" w:themeColor="background1"/>
        <w:sz w:val="14"/>
        <w:szCs w:val="14"/>
      </w:rPr>
      <w:t xml:space="preserve"> of </w:t>
    </w:r>
    <w:r w:rsidRPr="002279CF">
      <w:rPr>
        <w:rFonts w:ascii="Noto Sans" w:hAnsi="Noto Sans" w:cs="Noto Sans"/>
        <w:color w:val="FFFFFF" w:themeColor="background1"/>
        <w:sz w:val="14"/>
        <w:szCs w:val="14"/>
      </w:rPr>
      <w:fldChar w:fldCharType="begin"/>
    </w:r>
    <w:r w:rsidRPr="002279CF">
      <w:rPr>
        <w:rFonts w:ascii="Noto Sans" w:hAnsi="Noto Sans" w:cs="Noto Sans"/>
        <w:color w:val="FFFFFF" w:themeColor="background1"/>
        <w:sz w:val="14"/>
        <w:szCs w:val="14"/>
      </w:rPr>
      <w:instrText xml:space="preserve"> NUMPAGES  </w:instrText>
    </w:r>
    <w:r w:rsidRPr="002279CF">
      <w:rPr>
        <w:rFonts w:ascii="Noto Sans" w:hAnsi="Noto Sans" w:cs="Noto Sans"/>
        <w:color w:val="FFFFFF" w:themeColor="background1"/>
        <w:sz w:val="14"/>
        <w:szCs w:val="14"/>
      </w:rPr>
      <w:fldChar w:fldCharType="separate"/>
    </w:r>
    <w:r w:rsidRPr="002279CF">
      <w:rPr>
        <w:rFonts w:ascii="Noto Sans" w:hAnsi="Noto Sans" w:cs="Noto Sans"/>
        <w:color w:val="FFFFFF" w:themeColor="background1"/>
        <w:sz w:val="14"/>
        <w:szCs w:val="14"/>
      </w:rPr>
      <w:t>2</w:t>
    </w:r>
    <w:r w:rsidRPr="002279CF">
      <w:rPr>
        <w:rFonts w:ascii="Noto Sans" w:hAnsi="Noto Sans" w:cs="Noto Sans"/>
        <w:color w:val="FFFFFF" w:themeColor="background1"/>
        <w:sz w:val="14"/>
        <w:szCs w:val="14"/>
      </w:rPr>
      <w:fldChar w:fldCharType="end"/>
    </w:r>
  </w:p>
  <w:p w14:paraId="72576E30" w14:textId="205A84FB" w:rsidR="000E1223" w:rsidRDefault="00B9593D">
    <w:pPr>
      <w:pStyle w:val="Footer"/>
    </w:pPr>
    <w:r w:rsidRPr="00AF1060">
      <w:rPr>
        <w:rFonts w:ascii="Noto Sans" w:hAnsi="Noto Sans" w:cs="Noto Sans"/>
        <w:noProof/>
        <w:color w:val="FFFFFF" w:themeColor="background1"/>
        <w:sz w:val="17"/>
        <w:szCs w:val="17"/>
      </w:rPr>
      <mc:AlternateContent>
        <mc:Choice Requires="wps">
          <w:drawing>
            <wp:anchor distT="0" distB="0" distL="114300" distR="114300" simplePos="0" relativeHeight="251659264" behindDoc="1" locked="1" layoutInCell="1" allowOverlap="1" wp14:anchorId="4D424E71" wp14:editId="00F71F24">
              <wp:simplePos x="0" y="0"/>
              <wp:positionH relativeFrom="page">
                <wp:posOffset>10160</wp:posOffset>
              </wp:positionH>
              <wp:positionV relativeFrom="page">
                <wp:align>bottom</wp:align>
              </wp:positionV>
              <wp:extent cx="7577455" cy="86741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7455" cy="86741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6A0CA" id="Rectangle 2" o:spid="_x0000_s1026" style="position:absolute;margin-left:.8pt;margin-top:0;width:596.65pt;height:68.3pt;z-index:-25165721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" fillcolor="#005eb8 [3213]" stroked="f" strokeweight="1pt">
              <v:fill color2="#002346" rotate="t" focusposition=".5,.5" focussize="" focus="100%" type="gradientRadial"/>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5398" w14:textId="77777777" w:rsidR="003033A5" w:rsidRDefault="003033A5" w:rsidP="00190C24">
      <w:r>
        <w:separator/>
      </w:r>
    </w:p>
  </w:footnote>
  <w:footnote w:type="continuationSeparator" w:id="0">
    <w:p w14:paraId="7BC37E17" w14:textId="77777777" w:rsidR="003033A5" w:rsidRDefault="003033A5"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9574" w14:textId="77777777" w:rsidR="00273E87" w:rsidRDefault="00273E87" w:rsidP="00555C3B">
    <w:pPr>
      <w:pStyle w:val="Header"/>
      <w:rPr>
        <w:lang w:val="en-US"/>
      </w:rPr>
    </w:pPr>
  </w:p>
  <w:p w14:paraId="518B6A17"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7216" behindDoc="0" locked="0" layoutInCell="1" allowOverlap="1" wp14:anchorId="7037895F" wp14:editId="1D9DE40B">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F12E6"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279A"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C757C83"/>
    <w:multiLevelType w:val="hybridMultilevel"/>
    <w:tmpl w:val="EFB0C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D335DD"/>
    <w:multiLevelType w:val="hybridMultilevel"/>
    <w:tmpl w:val="4C1C4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C4194"/>
    <w:multiLevelType w:val="hybridMultilevel"/>
    <w:tmpl w:val="0B2AC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6712638E"/>
    <w:multiLevelType w:val="hybridMultilevel"/>
    <w:tmpl w:val="05E6A77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6"/>
  </w:num>
  <w:num w:numId="3" w16cid:durableId="424690506">
    <w:abstractNumId w:val="4"/>
  </w:num>
  <w:num w:numId="4" w16cid:durableId="1352219071">
    <w:abstractNumId w:val="0"/>
  </w:num>
  <w:num w:numId="5" w16cid:durableId="688750406">
    <w:abstractNumId w:val="8"/>
  </w:num>
  <w:num w:numId="6" w16cid:durableId="935135807">
    <w:abstractNumId w:val="5"/>
  </w:num>
  <w:num w:numId="7" w16cid:durableId="1160273566">
    <w:abstractNumId w:val="3"/>
  </w:num>
  <w:num w:numId="8" w16cid:durableId="689375642">
    <w:abstractNumId w:val="2"/>
  </w:num>
  <w:num w:numId="9" w16cid:durableId="989558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4D"/>
    <w:rsid w:val="00003124"/>
    <w:rsid w:val="00007985"/>
    <w:rsid w:val="0002155B"/>
    <w:rsid w:val="00041641"/>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279CF"/>
    <w:rsid w:val="00227C27"/>
    <w:rsid w:val="002371F7"/>
    <w:rsid w:val="0024520B"/>
    <w:rsid w:val="002706E8"/>
    <w:rsid w:val="00273E87"/>
    <w:rsid w:val="00274FFE"/>
    <w:rsid w:val="002B15E5"/>
    <w:rsid w:val="002B5219"/>
    <w:rsid w:val="002B7607"/>
    <w:rsid w:val="002C2041"/>
    <w:rsid w:val="002C47FC"/>
    <w:rsid w:val="002E3E34"/>
    <w:rsid w:val="002F78A2"/>
    <w:rsid w:val="003033A5"/>
    <w:rsid w:val="00320670"/>
    <w:rsid w:val="00337EAA"/>
    <w:rsid w:val="00355E78"/>
    <w:rsid w:val="0038096F"/>
    <w:rsid w:val="00385A56"/>
    <w:rsid w:val="00394728"/>
    <w:rsid w:val="00396D5E"/>
    <w:rsid w:val="003975D2"/>
    <w:rsid w:val="003C33FE"/>
    <w:rsid w:val="003D33F7"/>
    <w:rsid w:val="003D540F"/>
    <w:rsid w:val="003E5C52"/>
    <w:rsid w:val="003F643A"/>
    <w:rsid w:val="00402CFC"/>
    <w:rsid w:val="00403EF1"/>
    <w:rsid w:val="00404BCA"/>
    <w:rsid w:val="00414E39"/>
    <w:rsid w:val="00416A49"/>
    <w:rsid w:val="00424E5D"/>
    <w:rsid w:val="00442FE1"/>
    <w:rsid w:val="004468D2"/>
    <w:rsid w:val="004562DA"/>
    <w:rsid w:val="00476A07"/>
    <w:rsid w:val="004A2044"/>
    <w:rsid w:val="004A5E19"/>
    <w:rsid w:val="004B1150"/>
    <w:rsid w:val="004E5A25"/>
    <w:rsid w:val="004E62A1"/>
    <w:rsid w:val="00540992"/>
    <w:rsid w:val="00543A32"/>
    <w:rsid w:val="00555585"/>
    <w:rsid w:val="0055582F"/>
    <w:rsid w:val="00555C3B"/>
    <w:rsid w:val="00597546"/>
    <w:rsid w:val="005A28EB"/>
    <w:rsid w:val="005B0EC5"/>
    <w:rsid w:val="005B79A8"/>
    <w:rsid w:val="005C68D9"/>
    <w:rsid w:val="005F4331"/>
    <w:rsid w:val="0062040F"/>
    <w:rsid w:val="006239A5"/>
    <w:rsid w:val="00636B71"/>
    <w:rsid w:val="006420CC"/>
    <w:rsid w:val="00646AE8"/>
    <w:rsid w:val="00651092"/>
    <w:rsid w:val="00664A9F"/>
    <w:rsid w:val="00672747"/>
    <w:rsid w:val="00685DF8"/>
    <w:rsid w:val="0068756E"/>
    <w:rsid w:val="006C3D8E"/>
    <w:rsid w:val="006D0BCD"/>
    <w:rsid w:val="006E1C19"/>
    <w:rsid w:val="006F0011"/>
    <w:rsid w:val="007274E7"/>
    <w:rsid w:val="007804BD"/>
    <w:rsid w:val="00781C0A"/>
    <w:rsid w:val="00785E41"/>
    <w:rsid w:val="007A2581"/>
    <w:rsid w:val="007B4E7E"/>
    <w:rsid w:val="007D023E"/>
    <w:rsid w:val="007D0BEA"/>
    <w:rsid w:val="007D3462"/>
    <w:rsid w:val="0080579A"/>
    <w:rsid w:val="008171D4"/>
    <w:rsid w:val="0083235D"/>
    <w:rsid w:val="00834179"/>
    <w:rsid w:val="0084602D"/>
    <w:rsid w:val="00852BD5"/>
    <w:rsid w:val="00860AC4"/>
    <w:rsid w:val="00864110"/>
    <w:rsid w:val="008641E2"/>
    <w:rsid w:val="00872007"/>
    <w:rsid w:val="0088002B"/>
    <w:rsid w:val="00882017"/>
    <w:rsid w:val="00887A49"/>
    <w:rsid w:val="008A098E"/>
    <w:rsid w:val="008A4FA7"/>
    <w:rsid w:val="008A74F8"/>
    <w:rsid w:val="008A7AFC"/>
    <w:rsid w:val="008E3BB8"/>
    <w:rsid w:val="00907963"/>
    <w:rsid w:val="009222D8"/>
    <w:rsid w:val="00931647"/>
    <w:rsid w:val="00936613"/>
    <w:rsid w:val="00956995"/>
    <w:rsid w:val="0096078C"/>
    <w:rsid w:val="0096595E"/>
    <w:rsid w:val="009659AB"/>
    <w:rsid w:val="00967A4D"/>
    <w:rsid w:val="00983C21"/>
    <w:rsid w:val="009A5056"/>
    <w:rsid w:val="009A7275"/>
    <w:rsid w:val="009B7893"/>
    <w:rsid w:val="009C7F5A"/>
    <w:rsid w:val="009E5EE5"/>
    <w:rsid w:val="009F02B3"/>
    <w:rsid w:val="00A25FB3"/>
    <w:rsid w:val="00A36618"/>
    <w:rsid w:val="00A37A8D"/>
    <w:rsid w:val="00A40883"/>
    <w:rsid w:val="00A47F67"/>
    <w:rsid w:val="00A533D6"/>
    <w:rsid w:val="00A65710"/>
    <w:rsid w:val="00A67ADB"/>
    <w:rsid w:val="00A86680"/>
    <w:rsid w:val="00AB0A25"/>
    <w:rsid w:val="00AC555D"/>
    <w:rsid w:val="00AD2501"/>
    <w:rsid w:val="00AD5F26"/>
    <w:rsid w:val="00AE022D"/>
    <w:rsid w:val="00AF1060"/>
    <w:rsid w:val="00AF7DD9"/>
    <w:rsid w:val="00B04635"/>
    <w:rsid w:val="00B22B29"/>
    <w:rsid w:val="00B30EA8"/>
    <w:rsid w:val="00B33337"/>
    <w:rsid w:val="00B43051"/>
    <w:rsid w:val="00B55032"/>
    <w:rsid w:val="00B613E4"/>
    <w:rsid w:val="00B70170"/>
    <w:rsid w:val="00B8699D"/>
    <w:rsid w:val="00B9593D"/>
    <w:rsid w:val="00B9771E"/>
    <w:rsid w:val="00BC4AA9"/>
    <w:rsid w:val="00BC6556"/>
    <w:rsid w:val="00BD0F68"/>
    <w:rsid w:val="00BD2974"/>
    <w:rsid w:val="00BE1BD1"/>
    <w:rsid w:val="00C07E26"/>
    <w:rsid w:val="00C17EBD"/>
    <w:rsid w:val="00C31759"/>
    <w:rsid w:val="00C33A93"/>
    <w:rsid w:val="00C51A70"/>
    <w:rsid w:val="00C51D08"/>
    <w:rsid w:val="00C549F7"/>
    <w:rsid w:val="00CA66DC"/>
    <w:rsid w:val="00CB07AD"/>
    <w:rsid w:val="00CB609F"/>
    <w:rsid w:val="00CC7632"/>
    <w:rsid w:val="00CD57A1"/>
    <w:rsid w:val="00CD793C"/>
    <w:rsid w:val="00D01CD2"/>
    <w:rsid w:val="00D13431"/>
    <w:rsid w:val="00D23470"/>
    <w:rsid w:val="00D31071"/>
    <w:rsid w:val="00D517CD"/>
    <w:rsid w:val="00D75050"/>
    <w:rsid w:val="00D842DF"/>
    <w:rsid w:val="00D94442"/>
    <w:rsid w:val="00DC5E03"/>
    <w:rsid w:val="00DD5973"/>
    <w:rsid w:val="00DE1E49"/>
    <w:rsid w:val="00DF2836"/>
    <w:rsid w:val="00E3336E"/>
    <w:rsid w:val="00E42000"/>
    <w:rsid w:val="00E441D6"/>
    <w:rsid w:val="00E46FDC"/>
    <w:rsid w:val="00E47FB8"/>
    <w:rsid w:val="00E677AC"/>
    <w:rsid w:val="00E872C5"/>
    <w:rsid w:val="00EA2EFC"/>
    <w:rsid w:val="00EF474F"/>
    <w:rsid w:val="00EF4AC5"/>
    <w:rsid w:val="00EF6403"/>
    <w:rsid w:val="00F16981"/>
    <w:rsid w:val="00F21605"/>
    <w:rsid w:val="00F367B3"/>
    <w:rsid w:val="00F37CA9"/>
    <w:rsid w:val="00F430AD"/>
    <w:rsid w:val="00F43573"/>
    <w:rsid w:val="00F447A2"/>
    <w:rsid w:val="00F70BF5"/>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5E8DD"/>
  <w15:chartTrackingRefBased/>
  <w15:docId w15:val="{FFA776F1-3A23-470D-93A0-4C5818B5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967A4D"/>
    <w:pPr>
      <w:spacing w:after="120"/>
    </w:pPr>
    <w:rPr>
      <w:rFonts w:ascii="Arial" w:eastAsia="Times New Roman" w:hAnsi="Arial" w:cs="Times New Roman"/>
      <w:sz w:val="22"/>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72"/>
    <w:qFormat/>
    <w:rsid w:val="0055582F"/>
    <w:pPr>
      <w:numPr>
        <w:numId w:val="3"/>
      </w:numPr>
      <w:tabs>
        <w:tab w:val="left" w:pos="2835"/>
      </w:tabs>
      <w:ind w:left="360"/>
    </w:p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szCs w:val="20"/>
    </w:rPr>
  </w:style>
  <w:style w:type="paragraph" w:customStyle="1" w:styleId="Tableheadings">
    <w:name w:val="Table headings"/>
    <w:basedOn w:val="Normal"/>
    <w:rsid w:val="0055582F"/>
    <w:pPr>
      <w:spacing w:after="0" w:line="264" w:lineRule="auto"/>
    </w:pPr>
    <w:rPr>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rsid w:val="00967A4D"/>
    <w:rPr>
      <w:rFonts w:ascii="Arial" w:hAnsi="Arial"/>
      <w:color w:val="0563C1" w:themeColor="hyperlink"/>
      <w:u w:val="single"/>
    </w:rPr>
  </w:style>
  <w:style w:type="character" w:styleId="FollowedHyperlink">
    <w:name w:val="FollowedHyperlink"/>
    <w:basedOn w:val="DefaultParagraphFont"/>
    <w:uiPriority w:val="99"/>
    <w:semiHidden/>
    <w:unhideWhenUsed/>
    <w:rsid w:val="00967A4D"/>
    <w:rPr>
      <w:color w:val="954F72" w:themeColor="followedHyperlink"/>
      <w:u w:val="single"/>
    </w:rPr>
  </w:style>
  <w:style w:type="character" w:styleId="UnresolvedMention">
    <w:name w:val="Unresolved Mention"/>
    <w:basedOn w:val="DefaultParagraphFont"/>
    <w:uiPriority w:val="99"/>
    <w:rsid w:val="00967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cssds.qld.gov.au/resources/dcsyw/about-us/partners/licensing/lcs4a-organisation-amend.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amilies.qld.gov.au/_media/documents/about-us/partners/licensing/lcs4a-organisation-amend.doc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S_Licensing@cyjma.qld.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amilies.qld.gov.au/about-us/our-department/partners/child-family/child-safety-licensing/licensing-resources"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milies.qld.gov.au/about-us/our-department/partners/child-family/child-safety-licensing/licensing-resour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oloan\Downloads\deliverqld-word-template-arial-a4p%20(12).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QREDJ4H4ZNCU-2137131871-1255229</_dlc_DocId>
    <_dlc_DocIdUrl xmlns="45624441-df11-4972-b940-84743b8edd13">
      <Url>https://dpcqld.sharepoint.com/sites/dpc-filestore1/_layouts/15/DocIdRedir.aspx?ID=QREDJ4H4ZNCU-2137131871-1255229</Url>
      <Description>QREDJ4H4ZNCU-2137131871-1255229</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www.w3.org/XML/1998/namespace"/>
    <ds:schemaRef ds:uri="http://purl.org/dc/dcmitype/"/>
    <ds:schemaRef ds:uri="http://schemas.microsoft.com/office/2006/documentManagement/types"/>
    <ds:schemaRef ds:uri="http://purl.org/dc/terms/"/>
    <ds:schemaRef ds:uri="05a03ac3-062e-4e77-aff9-6a8c9933ce22"/>
    <ds:schemaRef ds:uri="http://schemas.microsoft.com/office/infopath/2007/PartnerControls"/>
    <ds:schemaRef ds:uri="http://purl.org/dc/elements/1.1/"/>
    <ds:schemaRef ds:uri="http://schemas.openxmlformats.org/package/2006/metadata/core-properties"/>
    <ds:schemaRef ds:uri="45624441-df11-4972-b940-84743b8edd13"/>
    <ds:schemaRef ds:uri="http://schemas.microsoft.com/office/2006/metadata/properties"/>
  </ds:schemaRefs>
</ds:datastoreItem>
</file>

<file path=customXml/itemProps3.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5.xml><?xml version="1.0" encoding="utf-8"?>
<ds:datastoreItem xmlns:ds="http://schemas.openxmlformats.org/officeDocument/2006/customXml" ds:itemID="{B766F84B-F1E9-4BAD-B0DE-4F8FBD16EE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deliverqld-word-template-arial-a4p (12).dotx</Template>
  <TotalTime>19</TotalTime>
  <Pages>2</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Department of Families, Seniors, Disability Services and Child Safety</Manager>
  <Company>Queensland Government</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Nominee Planned and Emergent Leave</dc:title>
  <dc:subject>Child Safety Licensing</dc:subject>
  <dc:creator>Queensland Government</dc:creator>
  <cp:keywords>fact sheet; lcs; care service; existing licence; nominee leave; licensing</cp:keywords>
  <dc:description/>
  <cp:lastModifiedBy>Madison Douglas</cp:lastModifiedBy>
  <cp:revision>13</cp:revision>
  <cp:lastPrinted>2026-07-15T05:50:00Z</cp:lastPrinted>
  <dcterms:created xsi:type="dcterms:W3CDTF">2025-11-06T01:27:00Z</dcterms:created>
  <dcterms:modified xsi:type="dcterms:W3CDTF">2026-07-15T05:50:00Z</dcterms:modified>
  <cp:category>Child Safety Licensing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177437fe-fcd7-42fc-a979-86efea21a4c1</vt:lpwstr>
  </property>
  <property fmtid="{D5CDD505-2E9C-101B-9397-08002B2CF9AE}" pid="4" name="MediaServiceImageTags">
    <vt:lpwstr/>
  </property>
</Properties>
</file>