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BF9A0" w14:textId="52833F59" w:rsidR="00AB5A7A" w:rsidRDefault="00AB5A7A" w:rsidP="00AB5A7A">
      <w:pPr>
        <w:pStyle w:val="Heading1"/>
      </w:pPr>
      <w:r w:rsidRPr="00AB5A7A">
        <w:t>Department of Families, Seniors</w:t>
      </w:r>
      <w:r w:rsidR="00F05E60">
        <w:t>,</w:t>
      </w:r>
      <w:r w:rsidRPr="00AB5A7A">
        <w:t xml:space="preserve"> Disability Services and Child Safety </w:t>
      </w:r>
    </w:p>
    <w:p w14:paraId="4A9B588A" w14:textId="77777777" w:rsidR="00AB5A7A" w:rsidRPr="00AB5A7A" w:rsidRDefault="00AB5A7A" w:rsidP="00AB5A7A">
      <w:pPr>
        <w:pStyle w:val="Heading2"/>
        <w:rPr>
          <w:lang w:val="en-GB"/>
        </w:rPr>
      </w:pPr>
      <w:r w:rsidRPr="00AB5A7A">
        <w:rPr>
          <w:lang w:val="en-GB"/>
        </w:rPr>
        <w:t>Complaint Report 1 July 2024 to 30 June 2025</w:t>
      </w:r>
    </w:p>
    <w:p w14:paraId="53CB6DC4" w14:textId="223AF45C" w:rsidR="00AB5A7A" w:rsidRPr="00AB5A7A" w:rsidRDefault="00954A9D" w:rsidP="00AB5A7A">
      <w:pPr>
        <w:rPr>
          <w:lang w:val="en-GB"/>
        </w:rPr>
      </w:pPr>
      <w:r>
        <w:rPr>
          <w:lang w:val="en-GB"/>
        </w:rPr>
        <w:t>This data</w:t>
      </w:r>
      <w:r w:rsidR="00AB5A7A" w:rsidRPr="00AB5A7A">
        <w:rPr>
          <w:lang w:val="en-GB"/>
        </w:rPr>
        <w:t xml:space="preserve"> is published in accordance with the relevant provision of the </w:t>
      </w:r>
      <w:r w:rsidR="00AB5A7A" w:rsidRPr="00AB5A7A">
        <w:rPr>
          <w:i/>
          <w:iCs/>
          <w:lang w:val="en-GB"/>
        </w:rPr>
        <w:t>Public Sector Act 2022</w:t>
      </w:r>
      <w:r w:rsidR="00AB5A7A" w:rsidRPr="00AB5A7A">
        <w:rPr>
          <w:lang w:val="en-GB"/>
        </w:rPr>
        <w:t>.</w:t>
      </w:r>
    </w:p>
    <w:tbl>
      <w:tblPr>
        <w:tblW w:w="14454" w:type="dxa"/>
        <w:tbl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blBorders>
        <w:tblCellMar>
          <w:left w:w="0" w:type="dxa"/>
          <w:right w:w="0" w:type="dxa"/>
        </w:tblCellMar>
        <w:tblLook w:val="04A0" w:firstRow="1" w:lastRow="0" w:firstColumn="1" w:lastColumn="0" w:noHBand="0" w:noVBand="1"/>
      </w:tblPr>
      <w:tblGrid>
        <w:gridCol w:w="5240"/>
        <w:gridCol w:w="2063"/>
        <w:gridCol w:w="2384"/>
        <w:gridCol w:w="2383"/>
        <w:gridCol w:w="2384"/>
      </w:tblGrid>
      <w:tr w:rsidR="00AB5A7A" w:rsidRPr="00AB5A7A" w14:paraId="4851BDB0" w14:textId="77777777" w:rsidTr="00AB5A7A">
        <w:trPr>
          <w:trHeight w:val="1029"/>
        </w:trPr>
        <w:tc>
          <w:tcPr>
            <w:tcW w:w="5240" w:type="dxa"/>
            <w:shd w:val="clear" w:color="auto" w:fill="005EB8" w:themeFill="text1"/>
            <w:tcMar>
              <w:top w:w="0" w:type="dxa"/>
              <w:left w:w="108" w:type="dxa"/>
              <w:bottom w:w="0" w:type="dxa"/>
              <w:right w:w="108" w:type="dxa"/>
            </w:tcMar>
            <w:vAlign w:val="center"/>
          </w:tcPr>
          <w:p w14:paraId="46FF426C" w14:textId="77777777" w:rsidR="00AB5A7A" w:rsidRPr="00AB5A7A" w:rsidRDefault="00AB5A7A" w:rsidP="005A0EB7">
            <w:pPr>
              <w:spacing w:after="0"/>
              <w:rPr>
                <w:rFonts w:cs="Arial"/>
                <w:b/>
                <w:bCs/>
                <w:color w:val="FFFFFF" w:themeColor="background1"/>
              </w:rPr>
            </w:pPr>
          </w:p>
        </w:tc>
        <w:tc>
          <w:tcPr>
            <w:tcW w:w="2063" w:type="dxa"/>
            <w:shd w:val="clear" w:color="auto" w:fill="005EB8" w:themeFill="text1"/>
            <w:tcMar>
              <w:top w:w="0" w:type="dxa"/>
              <w:left w:w="108" w:type="dxa"/>
              <w:bottom w:w="0" w:type="dxa"/>
              <w:right w:w="108" w:type="dxa"/>
            </w:tcMar>
            <w:vAlign w:val="center"/>
            <w:hideMark/>
          </w:tcPr>
          <w:p w14:paraId="49A3FF7A" w14:textId="77777777" w:rsidR="00AB5A7A" w:rsidRPr="00AB5A7A" w:rsidRDefault="00AB5A7A" w:rsidP="005A0EB7">
            <w:pPr>
              <w:spacing w:after="0"/>
              <w:jc w:val="center"/>
              <w:rPr>
                <w:rFonts w:cs="Arial"/>
                <w:color w:val="FFFFFF" w:themeColor="background1"/>
              </w:rPr>
            </w:pPr>
            <w:r w:rsidRPr="00AB5A7A">
              <w:rPr>
                <w:rFonts w:cs="Arial"/>
                <w:color w:val="FFFFFF" w:themeColor="background1"/>
              </w:rPr>
              <w:t>Total number of matters received</w:t>
            </w:r>
          </w:p>
        </w:tc>
        <w:tc>
          <w:tcPr>
            <w:tcW w:w="2384" w:type="dxa"/>
            <w:shd w:val="clear" w:color="auto" w:fill="005EB8" w:themeFill="text1"/>
            <w:vAlign w:val="center"/>
          </w:tcPr>
          <w:p w14:paraId="338CC7C8" w14:textId="77777777" w:rsidR="00AB5A7A" w:rsidRPr="00AB5A7A" w:rsidRDefault="00AB5A7A" w:rsidP="005A0EB7">
            <w:pPr>
              <w:spacing w:after="0"/>
              <w:jc w:val="center"/>
              <w:rPr>
                <w:rFonts w:cs="Arial"/>
                <w:color w:val="FFFFFF" w:themeColor="background1"/>
              </w:rPr>
            </w:pPr>
            <w:r w:rsidRPr="00AB5A7A">
              <w:rPr>
                <w:rFonts w:cs="Arial"/>
                <w:color w:val="FFFFFF" w:themeColor="background1"/>
              </w:rPr>
              <w:t xml:space="preserve">Total number of </w:t>
            </w:r>
          </w:p>
          <w:p w14:paraId="3AD9230A" w14:textId="77777777" w:rsidR="00AB5A7A" w:rsidRPr="00AB5A7A" w:rsidRDefault="00AB5A7A" w:rsidP="005A0EB7">
            <w:pPr>
              <w:spacing w:after="0"/>
              <w:jc w:val="center"/>
              <w:rPr>
                <w:rFonts w:cs="Arial"/>
                <w:color w:val="FFFFFF" w:themeColor="background1"/>
              </w:rPr>
            </w:pPr>
            <w:r w:rsidRPr="00AB5A7A">
              <w:rPr>
                <w:rFonts w:cs="Arial"/>
                <w:color w:val="FFFFFF" w:themeColor="background1"/>
              </w:rPr>
              <w:t xml:space="preserve">matters not </w:t>
            </w:r>
          </w:p>
          <w:p w14:paraId="3722193D" w14:textId="77777777" w:rsidR="00AB5A7A" w:rsidRPr="00AB5A7A" w:rsidRDefault="00AB5A7A" w:rsidP="005A0EB7">
            <w:pPr>
              <w:spacing w:after="0"/>
              <w:jc w:val="center"/>
              <w:rPr>
                <w:rFonts w:cs="Arial"/>
                <w:color w:val="FFFFFF" w:themeColor="background1"/>
              </w:rPr>
            </w:pPr>
            <w:r w:rsidRPr="00AB5A7A">
              <w:rPr>
                <w:rFonts w:cs="Arial"/>
                <w:color w:val="FFFFFF" w:themeColor="background1"/>
              </w:rPr>
              <w:t>yet finalised</w:t>
            </w:r>
          </w:p>
        </w:tc>
        <w:tc>
          <w:tcPr>
            <w:tcW w:w="2383" w:type="dxa"/>
            <w:shd w:val="clear" w:color="auto" w:fill="005EB8" w:themeFill="text1"/>
            <w:tcMar>
              <w:top w:w="0" w:type="dxa"/>
              <w:left w:w="108" w:type="dxa"/>
              <w:bottom w:w="0" w:type="dxa"/>
              <w:right w:w="108" w:type="dxa"/>
            </w:tcMar>
            <w:vAlign w:val="center"/>
            <w:hideMark/>
          </w:tcPr>
          <w:p w14:paraId="322F1480" w14:textId="77777777" w:rsidR="00AB5A7A" w:rsidRPr="00AB5A7A" w:rsidRDefault="00AB5A7A" w:rsidP="005A0EB7">
            <w:pPr>
              <w:spacing w:after="0"/>
              <w:jc w:val="center"/>
              <w:rPr>
                <w:rFonts w:cs="Arial"/>
                <w:color w:val="FFFFFF" w:themeColor="background1"/>
              </w:rPr>
            </w:pPr>
            <w:r w:rsidRPr="00AB5A7A">
              <w:rPr>
                <w:rFonts w:cs="Arial"/>
                <w:color w:val="FFFFFF" w:themeColor="background1"/>
              </w:rPr>
              <w:t xml:space="preserve">Total number of matters resulting in further action </w:t>
            </w:r>
            <w:r w:rsidRPr="00AB5A7A">
              <w:rPr>
                <w:rFonts w:eastAsia="Arial" w:cs="Arial"/>
                <w:b/>
                <w:color w:val="FFFFFF" w:themeColor="background1"/>
                <w:sz w:val="20"/>
                <w:szCs w:val="20"/>
                <w:vertAlign w:val="superscript"/>
              </w:rPr>
              <w:t>1</w:t>
            </w:r>
            <w:r w:rsidRPr="00AB5A7A">
              <w:rPr>
                <w:rFonts w:cs="Arial"/>
                <w:color w:val="FFFFFF" w:themeColor="background1"/>
              </w:rPr>
              <w:t xml:space="preserve"> </w:t>
            </w:r>
          </w:p>
        </w:tc>
        <w:tc>
          <w:tcPr>
            <w:tcW w:w="2384" w:type="dxa"/>
            <w:shd w:val="clear" w:color="auto" w:fill="005EB8" w:themeFill="text1"/>
            <w:tcMar>
              <w:top w:w="0" w:type="dxa"/>
              <w:left w:w="108" w:type="dxa"/>
              <w:bottom w:w="0" w:type="dxa"/>
              <w:right w:w="108" w:type="dxa"/>
            </w:tcMar>
            <w:vAlign w:val="center"/>
            <w:hideMark/>
          </w:tcPr>
          <w:p w14:paraId="53323616" w14:textId="77777777" w:rsidR="00AB5A7A" w:rsidRPr="00AB5A7A" w:rsidRDefault="00AB5A7A" w:rsidP="005A0EB7">
            <w:pPr>
              <w:spacing w:after="0"/>
              <w:jc w:val="center"/>
              <w:rPr>
                <w:rFonts w:cs="Arial"/>
                <w:color w:val="FFFFFF" w:themeColor="background1"/>
                <w:vertAlign w:val="superscript"/>
              </w:rPr>
            </w:pPr>
            <w:r w:rsidRPr="00AB5A7A">
              <w:rPr>
                <w:rFonts w:cs="Arial"/>
                <w:color w:val="FFFFFF" w:themeColor="background1"/>
              </w:rPr>
              <w:t xml:space="preserve">Total number of matters resulting in </w:t>
            </w:r>
            <w:r w:rsidRPr="00AB5A7A">
              <w:rPr>
                <w:rFonts w:cs="Arial"/>
                <w:color w:val="FFFFFF" w:themeColor="background1"/>
                <w:u w:val="single"/>
              </w:rPr>
              <w:t>no</w:t>
            </w:r>
            <w:r w:rsidRPr="00AB5A7A">
              <w:rPr>
                <w:rFonts w:cs="Arial"/>
                <w:color w:val="FFFFFF" w:themeColor="background1"/>
              </w:rPr>
              <w:t xml:space="preserve"> further action</w:t>
            </w:r>
            <w:r w:rsidRPr="00AB5A7A">
              <w:rPr>
                <w:rFonts w:eastAsia="Arial" w:cs="Arial"/>
                <w:b/>
                <w:color w:val="FFFFFF" w:themeColor="background1"/>
                <w:sz w:val="20"/>
                <w:szCs w:val="20"/>
                <w:vertAlign w:val="superscript"/>
              </w:rPr>
              <w:t>2</w:t>
            </w:r>
          </w:p>
        </w:tc>
      </w:tr>
      <w:tr w:rsidR="00AB5A7A" w:rsidRPr="00CA4DDB" w14:paraId="64A9F193" w14:textId="77777777" w:rsidTr="00AB5A7A">
        <w:tc>
          <w:tcPr>
            <w:tcW w:w="5240" w:type="dxa"/>
            <w:shd w:val="clear" w:color="auto" w:fill="FFFFFF" w:themeFill="background1"/>
            <w:tcMar>
              <w:top w:w="0" w:type="dxa"/>
              <w:left w:w="108" w:type="dxa"/>
              <w:bottom w:w="0" w:type="dxa"/>
              <w:right w:w="108" w:type="dxa"/>
            </w:tcMar>
            <w:vAlign w:val="center"/>
          </w:tcPr>
          <w:p w14:paraId="02E6DEA9" w14:textId="56E9AA39" w:rsidR="00AB5A7A" w:rsidRPr="00AB5A7A" w:rsidRDefault="005A2EA3" w:rsidP="005A0EB7">
            <w:pPr>
              <w:spacing w:before="100" w:after="100"/>
              <w:rPr>
                <w:rFonts w:cs="Arial"/>
                <w:color w:val="05325F" w:themeColor="text2"/>
                <w:sz w:val="24"/>
              </w:rPr>
            </w:pPr>
            <w:r>
              <w:rPr>
                <w:rFonts w:cs="Arial"/>
                <w:b/>
                <w:bCs/>
                <w:color w:val="05325F" w:themeColor="text2"/>
                <w:sz w:val="24"/>
              </w:rPr>
              <w:t xml:space="preserve">DEPARTMENT </w:t>
            </w:r>
            <w:r w:rsidR="00AB5A7A" w:rsidRPr="00AB5A7A">
              <w:rPr>
                <w:rFonts w:cs="Arial"/>
                <w:b/>
                <w:bCs/>
                <w:color w:val="05325F" w:themeColor="text2"/>
                <w:sz w:val="24"/>
              </w:rPr>
              <w:t>TOTAL</w:t>
            </w:r>
          </w:p>
        </w:tc>
        <w:tc>
          <w:tcPr>
            <w:tcW w:w="2063" w:type="dxa"/>
            <w:shd w:val="clear" w:color="auto" w:fill="FFFFFF" w:themeFill="background1"/>
            <w:tcMar>
              <w:top w:w="0" w:type="dxa"/>
              <w:left w:w="108" w:type="dxa"/>
              <w:bottom w:w="0" w:type="dxa"/>
              <w:right w:w="108" w:type="dxa"/>
            </w:tcMar>
            <w:vAlign w:val="center"/>
          </w:tcPr>
          <w:p w14:paraId="6DF8A513" w14:textId="720F3234" w:rsidR="00AB5A7A" w:rsidRPr="00AB5A7A" w:rsidRDefault="00AB5A7A" w:rsidP="005A0EB7">
            <w:pPr>
              <w:spacing w:before="100" w:after="100"/>
              <w:jc w:val="center"/>
              <w:rPr>
                <w:rFonts w:cs="Arial"/>
                <w:b/>
                <w:bCs/>
                <w:color w:val="05325F" w:themeColor="text2"/>
                <w:sz w:val="24"/>
              </w:rPr>
            </w:pPr>
            <w:r w:rsidRPr="00AB5A7A">
              <w:rPr>
                <w:rFonts w:cs="Arial"/>
                <w:b/>
                <w:bCs/>
                <w:color w:val="05325F" w:themeColor="text2"/>
                <w:sz w:val="24"/>
              </w:rPr>
              <w:t>3367</w:t>
            </w:r>
          </w:p>
        </w:tc>
        <w:tc>
          <w:tcPr>
            <w:tcW w:w="2384" w:type="dxa"/>
            <w:shd w:val="clear" w:color="auto" w:fill="FFFFFF" w:themeFill="background1"/>
            <w:vAlign w:val="center"/>
          </w:tcPr>
          <w:p w14:paraId="76E1C622" w14:textId="3DEC43E9" w:rsidR="00AB5A7A" w:rsidRPr="00AB5A7A" w:rsidRDefault="00AB5A7A" w:rsidP="005A0EB7">
            <w:pPr>
              <w:spacing w:before="100" w:after="100"/>
              <w:jc w:val="center"/>
              <w:rPr>
                <w:rFonts w:cs="Arial"/>
                <w:b/>
                <w:bCs/>
                <w:color w:val="05325F" w:themeColor="text2"/>
                <w:sz w:val="24"/>
              </w:rPr>
            </w:pPr>
            <w:r w:rsidRPr="00AB5A7A">
              <w:rPr>
                <w:rFonts w:cs="Arial"/>
                <w:b/>
                <w:bCs/>
                <w:color w:val="05325F" w:themeColor="text2"/>
                <w:sz w:val="24"/>
              </w:rPr>
              <w:t>114</w:t>
            </w:r>
          </w:p>
        </w:tc>
        <w:tc>
          <w:tcPr>
            <w:tcW w:w="2383" w:type="dxa"/>
            <w:shd w:val="clear" w:color="auto" w:fill="FFFFFF" w:themeFill="background1"/>
            <w:tcMar>
              <w:top w:w="0" w:type="dxa"/>
              <w:left w:w="108" w:type="dxa"/>
              <w:bottom w:w="0" w:type="dxa"/>
              <w:right w:w="108" w:type="dxa"/>
            </w:tcMar>
            <w:vAlign w:val="center"/>
          </w:tcPr>
          <w:p w14:paraId="4E7AFD69" w14:textId="1F5BC3FD" w:rsidR="00AB5A7A" w:rsidRPr="00AB5A7A" w:rsidRDefault="00AB5A7A" w:rsidP="005A0EB7">
            <w:pPr>
              <w:spacing w:before="100" w:after="100"/>
              <w:jc w:val="center"/>
              <w:rPr>
                <w:rFonts w:cs="Arial"/>
                <w:b/>
                <w:bCs/>
                <w:color w:val="05325F" w:themeColor="text2"/>
                <w:sz w:val="24"/>
              </w:rPr>
            </w:pPr>
            <w:r w:rsidRPr="00AB5A7A">
              <w:rPr>
                <w:rFonts w:cs="Arial"/>
                <w:b/>
                <w:bCs/>
                <w:color w:val="05325F" w:themeColor="text2"/>
                <w:sz w:val="24"/>
              </w:rPr>
              <w:t>28</w:t>
            </w:r>
            <w:r w:rsidR="00B1563D">
              <w:rPr>
                <w:rFonts w:cs="Arial"/>
                <w:b/>
                <w:bCs/>
                <w:color w:val="05325F" w:themeColor="text2"/>
                <w:sz w:val="24"/>
              </w:rPr>
              <w:t>28</w:t>
            </w:r>
          </w:p>
        </w:tc>
        <w:tc>
          <w:tcPr>
            <w:tcW w:w="2384" w:type="dxa"/>
            <w:shd w:val="clear" w:color="auto" w:fill="FFFFFF" w:themeFill="background1"/>
            <w:tcMar>
              <w:top w:w="0" w:type="dxa"/>
              <w:left w:w="108" w:type="dxa"/>
              <w:bottom w:w="0" w:type="dxa"/>
              <w:right w:w="108" w:type="dxa"/>
            </w:tcMar>
            <w:vAlign w:val="center"/>
          </w:tcPr>
          <w:p w14:paraId="5F58971C" w14:textId="2256FE76" w:rsidR="00AB5A7A" w:rsidRPr="00AB5A7A" w:rsidRDefault="00AB5A7A" w:rsidP="005A0EB7">
            <w:pPr>
              <w:spacing w:before="100" w:after="100"/>
              <w:jc w:val="center"/>
              <w:rPr>
                <w:rFonts w:cs="Arial"/>
                <w:b/>
                <w:bCs/>
                <w:color w:val="05325F" w:themeColor="text2"/>
                <w:sz w:val="24"/>
              </w:rPr>
            </w:pPr>
            <w:r w:rsidRPr="00AB5A7A">
              <w:rPr>
                <w:rFonts w:cs="Arial"/>
                <w:b/>
                <w:bCs/>
                <w:color w:val="05325F" w:themeColor="text2"/>
                <w:sz w:val="24"/>
              </w:rPr>
              <w:t>425</w:t>
            </w:r>
          </w:p>
        </w:tc>
      </w:tr>
      <w:tr w:rsidR="00AB5A7A" w:rsidRPr="00CA4DDB" w14:paraId="2D604736" w14:textId="77777777" w:rsidTr="00AB5A7A">
        <w:tc>
          <w:tcPr>
            <w:tcW w:w="5240" w:type="dxa"/>
            <w:shd w:val="clear" w:color="auto" w:fill="FFFFFF" w:themeFill="background1"/>
            <w:tcMar>
              <w:top w:w="0" w:type="dxa"/>
              <w:left w:w="108" w:type="dxa"/>
              <w:bottom w:w="0" w:type="dxa"/>
              <w:right w:w="108" w:type="dxa"/>
            </w:tcMar>
            <w:vAlign w:val="center"/>
            <w:hideMark/>
          </w:tcPr>
          <w:p w14:paraId="66A57D86" w14:textId="70BC1D89" w:rsidR="00AB5A7A" w:rsidRPr="00AB5A7A" w:rsidRDefault="00AB5A7A" w:rsidP="005A0EB7">
            <w:pPr>
              <w:spacing w:before="100" w:after="100"/>
              <w:rPr>
                <w:rFonts w:cs="Arial"/>
                <w:b/>
                <w:bCs/>
              </w:rPr>
            </w:pPr>
            <w:r w:rsidRPr="00AB5A7A">
              <w:rPr>
                <w:rFonts w:cs="Arial"/>
                <w:b/>
                <w:bCs/>
              </w:rPr>
              <w:t xml:space="preserve">Child </w:t>
            </w:r>
            <w:r w:rsidR="00FF2831">
              <w:rPr>
                <w:rFonts w:cs="Arial"/>
                <w:b/>
                <w:bCs/>
              </w:rPr>
              <w:t>and Family</w:t>
            </w:r>
            <w:r w:rsidR="0028381D">
              <w:rPr>
                <w:rFonts w:cs="Arial"/>
                <w:b/>
                <w:bCs/>
              </w:rPr>
              <w:t xml:space="preserve"> Services</w:t>
            </w:r>
            <w:r w:rsidR="0024034D">
              <w:rPr>
                <w:rFonts w:cs="Arial"/>
                <w:b/>
                <w:bCs/>
              </w:rPr>
              <w:t xml:space="preserve"> </w:t>
            </w:r>
          </w:p>
        </w:tc>
        <w:tc>
          <w:tcPr>
            <w:tcW w:w="2063" w:type="dxa"/>
            <w:shd w:val="clear" w:color="auto" w:fill="FFFFFF" w:themeFill="background1"/>
            <w:tcMar>
              <w:top w:w="0" w:type="dxa"/>
              <w:left w:w="108" w:type="dxa"/>
              <w:bottom w:w="0" w:type="dxa"/>
              <w:right w:w="108" w:type="dxa"/>
            </w:tcMar>
            <w:vAlign w:val="center"/>
          </w:tcPr>
          <w:p w14:paraId="75CD77CF" w14:textId="63337382" w:rsidR="00AB5A7A" w:rsidRPr="00AB5A7A" w:rsidRDefault="00AB5A7A" w:rsidP="005A0EB7">
            <w:pPr>
              <w:spacing w:before="100" w:after="100"/>
              <w:jc w:val="center"/>
              <w:rPr>
                <w:rFonts w:cs="Arial"/>
                <w:b/>
                <w:bCs/>
              </w:rPr>
            </w:pPr>
            <w:r w:rsidRPr="00AB5A7A">
              <w:rPr>
                <w:rFonts w:cs="Arial"/>
                <w:b/>
                <w:bCs/>
              </w:rPr>
              <w:t>3239</w:t>
            </w:r>
          </w:p>
        </w:tc>
        <w:tc>
          <w:tcPr>
            <w:tcW w:w="2384" w:type="dxa"/>
            <w:shd w:val="clear" w:color="auto" w:fill="FFFFFF" w:themeFill="background1"/>
            <w:vAlign w:val="center"/>
          </w:tcPr>
          <w:p w14:paraId="667A433F" w14:textId="7AAE6852" w:rsidR="00AB5A7A" w:rsidRPr="00AB5A7A" w:rsidDel="000D2FE7" w:rsidRDefault="00AB5A7A" w:rsidP="005A0EB7">
            <w:pPr>
              <w:spacing w:before="100" w:after="100"/>
              <w:jc w:val="center"/>
              <w:rPr>
                <w:rFonts w:cs="Arial"/>
                <w:b/>
                <w:bCs/>
              </w:rPr>
            </w:pPr>
            <w:r w:rsidRPr="00AB5A7A">
              <w:rPr>
                <w:rFonts w:cs="Arial"/>
                <w:b/>
                <w:bCs/>
              </w:rPr>
              <w:t>110</w:t>
            </w:r>
          </w:p>
        </w:tc>
        <w:tc>
          <w:tcPr>
            <w:tcW w:w="2383" w:type="dxa"/>
            <w:shd w:val="clear" w:color="auto" w:fill="FFFFFF" w:themeFill="background1"/>
            <w:tcMar>
              <w:top w:w="0" w:type="dxa"/>
              <w:left w:w="108" w:type="dxa"/>
              <w:bottom w:w="0" w:type="dxa"/>
              <w:right w:w="108" w:type="dxa"/>
            </w:tcMar>
            <w:vAlign w:val="center"/>
          </w:tcPr>
          <w:p w14:paraId="7B72BC3F" w14:textId="01668047" w:rsidR="00AB5A7A" w:rsidRPr="00AB5A7A" w:rsidRDefault="00AB5A7A" w:rsidP="005A0EB7">
            <w:pPr>
              <w:spacing w:before="100" w:after="100"/>
              <w:jc w:val="center"/>
              <w:rPr>
                <w:rFonts w:cs="Arial"/>
                <w:b/>
                <w:bCs/>
              </w:rPr>
            </w:pPr>
            <w:r w:rsidRPr="00AB5A7A">
              <w:rPr>
                <w:rFonts w:cs="Arial"/>
                <w:b/>
                <w:bCs/>
              </w:rPr>
              <w:t>2715</w:t>
            </w:r>
          </w:p>
        </w:tc>
        <w:tc>
          <w:tcPr>
            <w:tcW w:w="2384" w:type="dxa"/>
            <w:shd w:val="clear" w:color="auto" w:fill="FFFFFF" w:themeFill="background1"/>
            <w:tcMar>
              <w:top w:w="0" w:type="dxa"/>
              <w:left w:w="108" w:type="dxa"/>
              <w:bottom w:w="0" w:type="dxa"/>
              <w:right w:w="108" w:type="dxa"/>
            </w:tcMar>
            <w:vAlign w:val="center"/>
          </w:tcPr>
          <w:p w14:paraId="7BACC075" w14:textId="0F224201" w:rsidR="00AB5A7A" w:rsidRPr="00AB5A7A" w:rsidRDefault="00AB5A7A" w:rsidP="005A0EB7">
            <w:pPr>
              <w:spacing w:before="100" w:after="100"/>
              <w:jc w:val="center"/>
              <w:rPr>
                <w:rFonts w:cs="Arial"/>
                <w:b/>
                <w:bCs/>
              </w:rPr>
            </w:pPr>
            <w:r w:rsidRPr="00AB5A7A">
              <w:rPr>
                <w:rFonts w:cs="Arial"/>
                <w:b/>
                <w:bCs/>
              </w:rPr>
              <w:t>414</w:t>
            </w:r>
          </w:p>
        </w:tc>
      </w:tr>
      <w:tr w:rsidR="00AB5A7A" w:rsidRPr="00CA4DDB" w14:paraId="021D71BE" w14:textId="77777777" w:rsidTr="00AB5A7A">
        <w:tc>
          <w:tcPr>
            <w:tcW w:w="5240" w:type="dxa"/>
            <w:shd w:val="clear" w:color="auto" w:fill="FFFFFF" w:themeFill="background1"/>
            <w:tcMar>
              <w:top w:w="0" w:type="dxa"/>
              <w:left w:w="108" w:type="dxa"/>
              <w:bottom w:w="0" w:type="dxa"/>
              <w:right w:w="108" w:type="dxa"/>
            </w:tcMar>
            <w:vAlign w:val="center"/>
          </w:tcPr>
          <w:p w14:paraId="61989C16" w14:textId="47E339BD" w:rsidR="00AB5A7A" w:rsidRPr="00AB5A7A" w:rsidRDefault="00AB5A7A" w:rsidP="00AB5A7A">
            <w:pPr>
              <w:spacing w:before="100" w:after="100"/>
              <w:ind w:left="360" w:hanging="360"/>
              <w:rPr>
                <w:rFonts w:cs="Arial"/>
              </w:rPr>
            </w:pPr>
            <w:r w:rsidRPr="00AB5A7A">
              <w:rPr>
                <w:rFonts w:eastAsia="Times New Roman" w:cs="Arial"/>
              </w:rPr>
              <w:t>First Attempt at Resolution (FAAR)</w:t>
            </w:r>
          </w:p>
        </w:tc>
        <w:tc>
          <w:tcPr>
            <w:tcW w:w="2063" w:type="dxa"/>
            <w:shd w:val="clear" w:color="auto" w:fill="FFFFFF" w:themeFill="background1"/>
            <w:tcMar>
              <w:top w:w="0" w:type="dxa"/>
              <w:left w:w="108" w:type="dxa"/>
              <w:bottom w:w="0" w:type="dxa"/>
              <w:right w:w="108" w:type="dxa"/>
            </w:tcMar>
            <w:vAlign w:val="center"/>
          </w:tcPr>
          <w:p w14:paraId="36A8DE0C" w14:textId="14791593" w:rsidR="00AB5A7A" w:rsidRPr="00AB5A7A" w:rsidRDefault="00AB5A7A" w:rsidP="005A0EB7">
            <w:pPr>
              <w:spacing w:before="100" w:after="100"/>
              <w:jc w:val="center"/>
              <w:rPr>
                <w:rFonts w:cs="Arial"/>
              </w:rPr>
            </w:pPr>
            <w:r w:rsidRPr="00AB5A7A">
              <w:rPr>
                <w:rFonts w:cs="Arial"/>
              </w:rPr>
              <w:t>2656</w:t>
            </w:r>
          </w:p>
        </w:tc>
        <w:tc>
          <w:tcPr>
            <w:tcW w:w="2384" w:type="dxa"/>
            <w:shd w:val="clear" w:color="auto" w:fill="FFFFFF" w:themeFill="background1"/>
            <w:vAlign w:val="center"/>
          </w:tcPr>
          <w:p w14:paraId="075B34F9" w14:textId="0FE4FDEA" w:rsidR="00AB5A7A" w:rsidRPr="00AB5A7A" w:rsidRDefault="00AB5A7A" w:rsidP="005A0EB7">
            <w:pPr>
              <w:spacing w:before="100" w:after="100"/>
              <w:jc w:val="center"/>
              <w:rPr>
                <w:rFonts w:cs="Arial"/>
              </w:rPr>
            </w:pPr>
            <w:r w:rsidRPr="00AB5A7A">
              <w:rPr>
                <w:rFonts w:cs="Arial"/>
              </w:rPr>
              <w:t>0</w:t>
            </w:r>
          </w:p>
        </w:tc>
        <w:tc>
          <w:tcPr>
            <w:tcW w:w="2383" w:type="dxa"/>
            <w:shd w:val="clear" w:color="auto" w:fill="FFFFFF" w:themeFill="background1"/>
            <w:tcMar>
              <w:top w:w="0" w:type="dxa"/>
              <w:left w:w="108" w:type="dxa"/>
              <w:bottom w:w="0" w:type="dxa"/>
              <w:right w:w="108" w:type="dxa"/>
            </w:tcMar>
            <w:vAlign w:val="center"/>
          </w:tcPr>
          <w:p w14:paraId="510BFA4A" w14:textId="5B44F040" w:rsidR="00AB5A7A" w:rsidRPr="00AB5A7A" w:rsidRDefault="00AB5A7A" w:rsidP="005A0EB7">
            <w:pPr>
              <w:spacing w:before="100" w:after="100"/>
              <w:jc w:val="center"/>
              <w:rPr>
                <w:rFonts w:cs="Arial"/>
              </w:rPr>
            </w:pPr>
            <w:r w:rsidRPr="00AB5A7A">
              <w:rPr>
                <w:rFonts w:cs="Arial"/>
              </w:rPr>
              <w:t>2656</w:t>
            </w:r>
          </w:p>
        </w:tc>
        <w:tc>
          <w:tcPr>
            <w:tcW w:w="2384" w:type="dxa"/>
            <w:shd w:val="clear" w:color="auto" w:fill="FFFFFF" w:themeFill="background1"/>
            <w:tcMar>
              <w:top w:w="0" w:type="dxa"/>
              <w:left w:w="108" w:type="dxa"/>
              <w:bottom w:w="0" w:type="dxa"/>
              <w:right w:w="108" w:type="dxa"/>
            </w:tcMar>
            <w:vAlign w:val="center"/>
          </w:tcPr>
          <w:p w14:paraId="538DCDCF" w14:textId="304AE5C0" w:rsidR="00AB5A7A" w:rsidRPr="00AB5A7A" w:rsidRDefault="00AB5A7A" w:rsidP="005A0EB7">
            <w:pPr>
              <w:spacing w:before="100" w:after="100"/>
              <w:jc w:val="center"/>
              <w:rPr>
                <w:rFonts w:cs="Arial"/>
              </w:rPr>
            </w:pPr>
            <w:r w:rsidRPr="00AB5A7A">
              <w:rPr>
                <w:rFonts w:cs="Arial"/>
              </w:rPr>
              <w:t>0</w:t>
            </w:r>
          </w:p>
        </w:tc>
      </w:tr>
      <w:tr w:rsidR="00AB5A7A" w:rsidRPr="00CA4DDB" w14:paraId="4ABC6473" w14:textId="77777777" w:rsidTr="00AB5A7A">
        <w:tc>
          <w:tcPr>
            <w:tcW w:w="5240" w:type="dxa"/>
            <w:shd w:val="clear" w:color="auto" w:fill="FFFFFF" w:themeFill="background1"/>
            <w:tcMar>
              <w:top w:w="0" w:type="dxa"/>
              <w:left w:w="108" w:type="dxa"/>
              <w:bottom w:w="0" w:type="dxa"/>
              <w:right w:w="108" w:type="dxa"/>
            </w:tcMar>
            <w:vAlign w:val="center"/>
            <w:hideMark/>
          </w:tcPr>
          <w:p w14:paraId="3EA13CF2" w14:textId="77777777" w:rsidR="00AB5A7A" w:rsidRPr="00AB5A7A" w:rsidRDefault="00AB5A7A" w:rsidP="00AB5A7A">
            <w:pPr>
              <w:spacing w:before="100" w:after="100"/>
              <w:ind w:left="360" w:hanging="360"/>
              <w:rPr>
                <w:rFonts w:eastAsia="Times New Roman" w:cs="Arial"/>
              </w:rPr>
            </w:pPr>
            <w:r w:rsidRPr="00AB5A7A">
              <w:rPr>
                <w:rFonts w:eastAsia="Times New Roman" w:cs="Arial"/>
              </w:rPr>
              <w:t>Complaint</w:t>
            </w:r>
          </w:p>
        </w:tc>
        <w:tc>
          <w:tcPr>
            <w:tcW w:w="2063" w:type="dxa"/>
            <w:shd w:val="clear" w:color="auto" w:fill="FFFFFF" w:themeFill="background1"/>
            <w:tcMar>
              <w:top w:w="0" w:type="dxa"/>
              <w:left w:w="108" w:type="dxa"/>
              <w:bottom w:w="0" w:type="dxa"/>
              <w:right w:w="108" w:type="dxa"/>
            </w:tcMar>
            <w:vAlign w:val="center"/>
          </w:tcPr>
          <w:p w14:paraId="4AABEF3A" w14:textId="399B0EB8" w:rsidR="00AB5A7A" w:rsidRPr="00AB5A7A" w:rsidRDefault="00AB5A7A" w:rsidP="005A0EB7">
            <w:pPr>
              <w:spacing w:before="100" w:after="100"/>
              <w:jc w:val="center"/>
              <w:rPr>
                <w:rFonts w:eastAsiaTheme="minorHAnsi" w:cs="Arial"/>
              </w:rPr>
            </w:pPr>
            <w:r w:rsidRPr="00AB5A7A">
              <w:rPr>
                <w:rFonts w:eastAsiaTheme="minorHAnsi" w:cs="Arial"/>
              </w:rPr>
              <w:t>493</w:t>
            </w:r>
          </w:p>
        </w:tc>
        <w:tc>
          <w:tcPr>
            <w:tcW w:w="2384" w:type="dxa"/>
            <w:shd w:val="clear" w:color="auto" w:fill="FFFFFF" w:themeFill="background1"/>
            <w:vAlign w:val="center"/>
          </w:tcPr>
          <w:p w14:paraId="41055059" w14:textId="5271791C" w:rsidR="00AB5A7A" w:rsidRPr="00AB5A7A" w:rsidDel="000D2FE7" w:rsidRDefault="00AB5A7A" w:rsidP="005A0EB7">
            <w:pPr>
              <w:spacing w:before="100" w:after="100"/>
              <w:jc w:val="center"/>
              <w:rPr>
                <w:rFonts w:cs="Arial"/>
              </w:rPr>
            </w:pPr>
            <w:r w:rsidRPr="00AB5A7A">
              <w:rPr>
                <w:rFonts w:cs="Arial"/>
              </w:rPr>
              <w:t>106</w:t>
            </w:r>
          </w:p>
        </w:tc>
        <w:tc>
          <w:tcPr>
            <w:tcW w:w="2383" w:type="dxa"/>
            <w:shd w:val="clear" w:color="auto" w:fill="FFFFFF" w:themeFill="background1"/>
            <w:tcMar>
              <w:top w:w="0" w:type="dxa"/>
              <w:left w:w="108" w:type="dxa"/>
              <w:bottom w:w="0" w:type="dxa"/>
              <w:right w:w="108" w:type="dxa"/>
            </w:tcMar>
            <w:vAlign w:val="center"/>
          </w:tcPr>
          <w:p w14:paraId="03E83CBA" w14:textId="694FF2DB" w:rsidR="00AB5A7A" w:rsidRPr="00AB5A7A" w:rsidRDefault="00AB5A7A" w:rsidP="005A0EB7">
            <w:pPr>
              <w:spacing w:before="100" w:after="100"/>
              <w:jc w:val="center"/>
              <w:rPr>
                <w:rFonts w:cs="Arial"/>
              </w:rPr>
            </w:pPr>
            <w:r w:rsidRPr="00AB5A7A">
              <w:rPr>
                <w:rFonts w:cs="Arial"/>
              </w:rPr>
              <w:t>47</w:t>
            </w:r>
          </w:p>
        </w:tc>
        <w:tc>
          <w:tcPr>
            <w:tcW w:w="2384" w:type="dxa"/>
            <w:shd w:val="clear" w:color="auto" w:fill="FFFFFF" w:themeFill="background1"/>
            <w:tcMar>
              <w:top w:w="0" w:type="dxa"/>
              <w:left w:w="108" w:type="dxa"/>
              <w:bottom w:w="0" w:type="dxa"/>
              <w:right w:w="108" w:type="dxa"/>
            </w:tcMar>
            <w:vAlign w:val="center"/>
          </w:tcPr>
          <w:p w14:paraId="7F6E6F9A" w14:textId="7F973742" w:rsidR="00AB5A7A" w:rsidRPr="00AB5A7A" w:rsidRDefault="00AB5A7A" w:rsidP="005A0EB7">
            <w:pPr>
              <w:spacing w:before="100" w:after="100"/>
              <w:jc w:val="center"/>
              <w:rPr>
                <w:rFonts w:cs="Arial"/>
              </w:rPr>
            </w:pPr>
            <w:r w:rsidRPr="00AB5A7A">
              <w:rPr>
                <w:rFonts w:cs="Arial"/>
              </w:rPr>
              <w:t>340</w:t>
            </w:r>
          </w:p>
        </w:tc>
      </w:tr>
      <w:tr w:rsidR="00AB5A7A" w:rsidRPr="00CA4DDB" w14:paraId="6441384D" w14:textId="77777777" w:rsidTr="00AB5A7A">
        <w:tc>
          <w:tcPr>
            <w:tcW w:w="5240" w:type="dxa"/>
            <w:shd w:val="clear" w:color="auto" w:fill="FFFFFF" w:themeFill="background1"/>
            <w:tcMar>
              <w:top w:w="0" w:type="dxa"/>
              <w:left w:w="108" w:type="dxa"/>
              <w:bottom w:w="0" w:type="dxa"/>
              <w:right w:w="108" w:type="dxa"/>
            </w:tcMar>
            <w:vAlign w:val="center"/>
            <w:hideMark/>
          </w:tcPr>
          <w:p w14:paraId="38667335" w14:textId="77777777" w:rsidR="00AB5A7A" w:rsidRPr="00AB5A7A" w:rsidRDefault="00AB5A7A" w:rsidP="00AB5A7A">
            <w:pPr>
              <w:spacing w:before="100" w:after="100"/>
              <w:ind w:left="360" w:hanging="360"/>
              <w:rPr>
                <w:rFonts w:eastAsia="Times New Roman" w:cs="Arial"/>
              </w:rPr>
            </w:pPr>
            <w:r w:rsidRPr="00AB5A7A">
              <w:rPr>
                <w:rFonts w:eastAsia="Times New Roman" w:cs="Arial"/>
              </w:rPr>
              <w:t>Internal Review</w:t>
            </w:r>
          </w:p>
        </w:tc>
        <w:tc>
          <w:tcPr>
            <w:tcW w:w="2063" w:type="dxa"/>
            <w:shd w:val="clear" w:color="auto" w:fill="FFFFFF" w:themeFill="background1"/>
            <w:tcMar>
              <w:top w:w="0" w:type="dxa"/>
              <w:left w:w="108" w:type="dxa"/>
              <w:bottom w:w="0" w:type="dxa"/>
              <w:right w:w="108" w:type="dxa"/>
            </w:tcMar>
            <w:vAlign w:val="center"/>
          </w:tcPr>
          <w:p w14:paraId="4D5E9384" w14:textId="1E3D2D65" w:rsidR="00AB5A7A" w:rsidRPr="00AB5A7A" w:rsidRDefault="00AB5A7A" w:rsidP="005A0EB7">
            <w:pPr>
              <w:spacing w:before="100" w:after="100"/>
              <w:jc w:val="center"/>
              <w:rPr>
                <w:rFonts w:eastAsiaTheme="minorHAnsi" w:cs="Arial"/>
              </w:rPr>
            </w:pPr>
            <w:r w:rsidRPr="00AB5A7A">
              <w:rPr>
                <w:rFonts w:eastAsiaTheme="minorHAnsi" w:cs="Arial"/>
              </w:rPr>
              <w:t>90</w:t>
            </w:r>
          </w:p>
        </w:tc>
        <w:tc>
          <w:tcPr>
            <w:tcW w:w="2384" w:type="dxa"/>
            <w:shd w:val="clear" w:color="auto" w:fill="FFFFFF" w:themeFill="background1"/>
            <w:vAlign w:val="center"/>
          </w:tcPr>
          <w:p w14:paraId="404E11EF" w14:textId="66400A60" w:rsidR="00AB5A7A" w:rsidRPr="00AB5A7A" w:rsidDel="000D2FE7" w:rsidRDefault="00AB5A7A" w:rsidP="005A0EB7">
            <w:pPr>
              <w:spacing w:before="100" w:after="100"/>
              <w:jc w:val="center"/>
              <w:rPr>
                <w:rFonts w:cs="Arial"/>
              </w:rPr>
            </w:pPr>
            <w:r w:rsidRPr="00AB5A7A">
              <w:rPr>
                <w:rFonts w:cs="Arial"/>
              </w:rPr>
              <w:t>4</w:t>
            </w:r>
          </w:p>
        </w:tc>
        <w:tc>
          <w:tcPr>
            <w:tcW w:w="2383" w:type="dxa"/>
            <w:shd w:val="clear" w:color="auto" w:fill="FFFFFF" w:themeFill="background1"/>
            <w:tcMar>
              <w:top w:w="0" w:type="dxa"/>
              <w:left w:w="108" w:type="dxa"/>
              <w:bottom w:w="0" w:type="dxa"/>
              <w:right w:w="108" w:type="dxa"/>
            </w:tcMar>
            <w:vAlign w:val="center"/>
          </w:tcPr>
          <w:p w14:paraId="0E12D5A5" w14:textId="09331150" w:rsidR="00AB5A7A" w:rsidRPr="00AB5A7A" w:rsidRDefault="00AB5A7A" w:rsidP="005A0EB7">
            <w:pPr>
              <w:spacing w:before="100" w:after="100"/>
              <w:jc w:val="center"/>
              <w:rPr>
                <w:rFonts w:cs="Arial"/>
              </w:rPr>
            </w:pPr>
            <w:r w:rsidRPr="00AB5A7A">
              <w:rPr>
                <w:rFonts w:cs="Arial"/>
              </w:rPr>
              <w:t>12</w:t>
            </w:r>
          </w:p>
        </w:tc>
        <w:tc>
          <w:tcPr>
            <w:tcW w:w="2384" w:type="dxa"/>
            <w:shd w:val="clear" w:color="auto" w:fill="FFFFFF" w:themeFill="background1"/>
            <w:tcMar>
              <w:top w:w="0" w:type="dxa"/>
              <w:left w:w="108" w:type="dxa"/>
              <w:bottom w:w="0" w:type="dxa"/>
              <w:right w:w="108" w:type="dxa"/>
            </w:tcMar>
            <w:vAlign w:val="center"/>
          </w:tcPr>
          <w:p w14:paraId="039AC9ED" w14:textId="32222B72" w:rsidR="00AB5A7A" w:rsidRPr="00AB5A7A" w:rsidRDefault="00AB5A7A" w:rsidP="005A0EB7">
            <w:pPr>
              <w:spacing w:before="100" w:after="100"/>
              <w:jc w:val="center"/>
              <w:rPr>
                <w:rFonts w:cs="Arial"/>
              </w:rPr>
            </w:pPr>
            <w:r w:rsidRPr="00AB5A7A">
              <w:rPr>
                <w:rFonts w:cs="Arial"/>
              </w:rPr>
              <w:t>74</w:t>
            </w:r>
          </w:p>
        </w:tc>
      </w:tr>
      <w:tr w:rsidR="00AB5A7A" w:rsidRPr="00CA4DDB" w14:paraId="2C2999CC" w14:textId="77777777" w:rsidTr="00AB5A7A">
        <w:tc>
          <w:tcPr>
            <w:tcW w:w="5240" w:type="dxa"/>
            <w:shd w:val="clear" w:color="auto" w:fill="FFFFFF" w:themeFill="background1"/>
            <w:tcMar>
              <w:top w:w="0" w:type="dxa"/>
              <w:left w:w="108" w:type="dxa"/>
              <w:bottom w:w="0" w:type="dxa"/>
              <w:right w:w="108" w:type="dxa"/>
            </w:tcMar>
            <w:vAlign w:val="center"/>
            <w:hideMark/>
          </w:tcPr>
          <w:p w14:paraId="3519CC72" w14:textId="40AF086F" w:rsidR="00AB5A7A" w:rsidRPr="00AB5A7A" w:rsidRDefault="00AB5A7A" w:rsidP="005A0EB7">
            <w:pPr>
              <w:spacing w:before="100" w:after="100"/>
              <w:rPr>
                <w:rFonts w:cs="Arial"/>
                <w:b/>
                <w:bCs/>
              </w:rPr>
            </w:pPr>
            <w:r w:rsidRPr="00AB5A7A">
              <w:rPr>
                <w:rFonts w:cs="Arial"/>
                <w:b/>
                <w:bCs/>
              </w:rPr>
              <w:t xml:space="preserve">Disability Services </w:t>
            </w:r>
          </w:p>
        </w:tc>
        <w:tc>
          <w:tcPr>
            <w:tcW w:w="2063" w:type="dxa"/>
            <w:shd w:val="clear" w:color="auto" w:fill="FFFFFF" w:themeFill="background1"/>
            <w:tcMar>
              <w:top w:w="0" w:type="dxa"/>
              <w:left w:w="108" w:type="dxa"/>
              <w:bottom w:w="0" w:type="dxa"/>
              <w:right w:w="108" w:type="dxa"/>
            </w:tcMar>
            <w:vAlign w:val="center"/>
          </w:tcPr>
          <w:p w14:paraId="39C50F86" w14:textId="43144B31" w:rsidR="00AB5A7A" w:rsidRPr="00AB5A7A" w:rsidRDefault="00AB5A7A" w:rsidP="005A0EB7">
            <w:pPr>
              <w:spacing w:before="100" w:after="100"/>
              <w:jc w:val="center"/>
              <w:rPr>
                <w:rFonts w:cs="Arial"/>
                <w:b/>
                <w:bCs/>
              </w:rPr>
            </w:pPr>
            <w:r w:rsidRPr="00AB5A7A">
              <w:rPr>
                <w:rFonts w:cs="Arial"/>
                <w:b/>
                <w:bCs/>
              </w:rPr>
              <w:t>128</w:t>
            </w:r>
          </w:p>
        </w:tc>
        <w:tc>
          <w:tcPr>
            <w:tcW w:w="2384" w:type="dxa"/>
            <w:shd w:val="clear" w:color="auto" w:fill="FFFFFF" w:themeFill="background1"/>
            <w:vAlign w:val="center"/>
          </w:tcPr>
          <w:p w14:paraId="57F166EA" w14:textId="78B4DF71" w:rsidR="00AB5A7A" w:rsidRPr="00AB5A7A" w:rsidRDefault="00AB5A7A" w:rsidP="005A0EB7">
            <w:pPr>
              <w:spacing w:before="100" w:after="100"/>
              <w:jc w:val="center"/>
              <w:rPr>
                <w:rFonts w:cs="Arial"/>
                <w:b/>
                <w:bCs/>
              </w:rPr>
            </w:pPr>
            <w:r w:rsidRPr="00AB5A7A">
              <w:rPr>
                <w:rFonts w:cs="Arial"/>
                <w:b/>
                <w:bCs/>
              </w:rPr>
              <w:t>4</w:t>
            </w:r>
          </w:p>
        </w:tc>
        <w:tc>
          <w:tcPr>
            <w:tcW w:w="2383" w:type="dxa"/>
            <w:shd w:val="clear" w:color="auto" w:fill="FFFFFF" w:themeFill="background1"/>
            <w:tcMar>
              <w:top w:w="0" w:type="dxa"/>
              <w:left w:w="108" w:type="dxa"/>
              <w:bottom w:w="0" w:type="dxa"/>
              <w:right w:w="108" w:type="dxa"/>
            </w:tcMar>
            <w:vAlign w:val="center"/>
          </w:tcPr>
          <w:p w14:paraId="6305F3AD" w14:textId="31260E8D" w:rsidR="00AB5A7A" w:rsidRPr="00AB5A7A" w:rsidRDefault="00AB5A7A" w:rsidP="005A0EB7">
            <w:pPr>
              <w:spacing w:before="100" w:after="100"/>
              <w:jc w:val="center"/>
              <w:rPr>
                <w:rFonts w:cs="Arial"/>
                <w:b/>
                <w:bCs/>
              </w:rPr>
            </w:pPr>
            <w:r w:rsidRPr="00AB5A7A">
              <w:rPr>
                <w:rFonts w:cs="Arial"/>
                <w:b/>
                <w:bCs/>
              </w:rPr>
              <w:t>11</w:t>
            </w:r>
            <w:r w:rsidR="00A721DD">
              <w:rPr>
                <w:rFonts w:cs="Arial"/>
                <w:b/>
                <w:bCs/>
              </w:rPr>
              <w:t>3</w:t>
            </w:r>
          </w:p>
        </w:tc>
        <w:tc>
          <w:tcPr>
            <w:tcW w:w="2384" w:type="dxa"/>
            <w:shd w:val="clear" w:color="auto" w:fill="FFFFFF" w:themeFill="background1"/>
            <w:tcMar>
              <w:top w:w="0" w:type="dxa"/>
              <w:left w:w="108" w:type="dxa"/>
              <w:bottom w:w="0" w:type="dxa"/>
              <w:right w:w="108" w:type="dxa"/>
            </w:tcMar>
            <w:vAlign w:val="center"/>
          </w:tcPr>
          <w:p w14:paraId="7662176D" w14:textId="773BDB5B" w:rsidR="00AB5A7A" w:rsidRPr="00AB5A7A" w:rsidRDefault="00AB5A7A" w:rsidP="005A0EB7">
            <w:pPr>
              <w:spacing w:before="100" w:after="100"/>
              <w:jc w:val="center"/>
              <w:rPr>
                <w:rFonts w:cs="Arial"/>
                <w:b/>
                <w:bCs/>
              </w:rPr>
            </w:pPr>
            <w:r w:rsidRPr="00AB5A7A">
              <w:rPr>
                <w:rFonts w:cs="Arial"/>
                <w:b/>
                <w:bCs/>
              </w:rPr>
              <w:t>11</w:t>
            </w:r>
          </w:p>
        </w:tc>
      </w:tr>
      <w:tr w:rsidR="00AB5A7A" w:rsidRPr="00CA4DDB" w14:paraId="519C26DD" w14:textId="77777777" w:rsidTr="00AB5A7A">
        <w:tc>
          <w:tcPr>
            <w:tcW w:w="5240" w:type="dxa"/>
            <w:shd w:val="clear" w:color="auto" w:fill="FFFFFF" w:themeFill="background1"/>
            <w:tcMar>
              <w:top w:w="0" w:type="dxa"/>
              <w:left w:w="108" w:type="dxa"/>
              <w:bottom w:w="0" w:type="dxa"/>
              <w:right w:w="108" w:type="dxa"/>
            </w:tcMar>
            <w:vAlign w:val="center"/>
          </w:tcPr>
          <w:p w14:paraId="672FE8A1" w14:textId="760FB227" w:rsidR="00AB5A7A" w:rsidRPr="00AB5A7A" w:rsidRDefault="00AB5A7A" w:rsidP="00AB5A7A">
            <w:pPr>
              <w:spacing w:before="100" w:after="100"/>
              <w:rPr>
                <w:rFonts w:cs="Arial"/>
                <w:b/>
                <w:bCs/>
              </w:rPr>
            </w:pPr>
            <w:r w:rsidRPr="00AB5A7A">
              <w:rPr>
                <w:rFonts w:eastAsia="Times New Roman" w:cs="Arial"/>
              </w:rPr>
              <w:t>First Attempt at Resolution (FAAR)</w:t>
            </w:r>
          </w:p>
        </w:tc>
        <w:tc>
          <w:tcPr>
            <w:tcW w:w="2063" w:type="dxa"/>
            <w:shd w:val="clear" w:color="auto" w:fill="FFFFFF" w:themeFill="background1"/>
            <w:tcMar>
              <w:top w:w="0" w:type="dxa"/>
              <w:left w:w="108" w:type="dxa"/>
              <w:bottom w:w="0" w:type="dxa"/>
              <w:right w:w="108" w:type="dxa"/>
            </w:tcMar>
            <w:vAlign w:val="center"/>
          </w:tcPr>
          <w:p w14:paraId="33FC61F3" w14:textId="0C85F372" w:rsidR="00AB5A7A" w:rsidRPr="00AB5A7A" w:rsidRDefault="00AB5A7A" w:rsidP="00AB5A7A">
            <w:pPr>
              <w:spacing w:before="100" w:after="100"/>
              <w:jc w:val="center"/>
              <w:rPr>
                <w:rFonts w:cs="Arial"/>
              </w:rPr>
            </w:pPr>
            <w:r w:rsidRPr="00AB5A7A">
              <w:rPr>
                <w:rFonts w:cs="Arial"/>
              </w:rPr>
              <w:t>0</w:t>
            </w:r>
          </w:p>
        </w:tc>
        <w:tc>
          <w:tcPr>
            <w:tcW w:w="2384" w:type="dxa"/>
            <w:shd w:val="clear" w:color="auto" w:fill="FFFFFF" w:themeFill="background1"/>
            <w:vAlign w:val="center"/>
          </w:tcPr>
          <w:p w14:paraId="74466B9C" w14:textId="4DECDDDF" w:rsidR="00AB5A7A" w:rsidRPr="00AB5A7A" w:rsidRDefault="00AB5A7A" w:rsidP="00AB5A7A">
            <w:pPr>
              <w:spacing w:before="100" w:after="100"/>
              <w:jc w:val="center"/>
              <w:rPr>
                <w:rFonts w:cs="Arial"/>
              </w:rPr>
            </w:pPr>
            <w:r w:rsidRPr="00AB5A7A">
              <w:rPr>
                <w:rFonts w:cs="Arial"/>
              </w:rPr>
              <w:t>0</w:t>
            </w:r>
          </w:p>
        </w:tc>
        <w:tc>
          <w:tcPr>
            <w:tcW w:w="2383" w:type="dxa"/>
            <w:shd w:val="clear" w:color="auto" w:fill="FFFFFF" w:themeFill="background1"/>
            <w:tcMar>
              <w:top w:w="0" w:type="dxa"/>
              <w:left w:w="108" w:type="dxa"/>
              <w:bottom w:w="0" w:type="dxa"/>
              <w:right w:w="108" w:type="dxa"/>
            </w:tcMar>
            <w:vAlign w:val="center"/>
          </w:tcPr>
          <w:p w14:paraId="4C9B32B0" w14:textId="1C47F0BD" w:rsidR="00AB5A7A" w:rsidRPr="00AB5A7A" w:rsidRDefault="00AB5A7A" w:rsidP="00AB5A7A">
            <w:pPr>
              <w:spacing w:before="100" w:after="100"/>
              <w:jc w:val="center"/>
              <w:rPr>
                <w:rFonts w:cs="Arial"/>
              </w:rPr>
            </w:pPr>
            <w:r>
              <w:rPr>
                <w:rFonts w:cs="Arial"/>
              </w:rPr>
              <w:t>0</w:t>
            </w:r>
          </w:p>
        </w:tc>
        <w:tc>
          <w:tcPr>
            <w:tcW w:w="2384" w:type="dxa"/>
            <w:shd w:val="clear" w:color="auto" w:fill="FFFFFF" w:themeFill="background1"/>
            <w:tcMar>
              <w:top w:w="0" w:type="dxa"/>
              <w:left w:w="108" w:type="dxa"/>
              <w:bottom w:w="0" w:type="dxa"/>
              <w:right w:w="108" w:type="dxa"/>
            </w:tcMar>
            <w:vAlign w:val="center"/>
          </w:tcPr>
          <w:p w14:paraId="78F45CE1" w14:textId="4E5B21B4" w:rsidR="00AB5A7A" w:rsidRPr="00AB5A7A" w:rsidRDefault="00AB5A7A" w:rsidP="00AB5A7A">
            <w:pPr>
              <w:spacing w:before="100" w:after="100"/>
              <w:jc w:val="center"/>
              <w:rPr>
                <w:rFonts w:cs="Arial"/>
              </w:rPr>
            </w:pPr>
            <w:r w:rsidRPr="00AB5A7A">
              <w:rPr>
                <w:rFonts w:cs="Arial"/>
              </w:rPr>
              <w:t>0</w:t>
            </w:r>
          </w:p>
        </w:tc>
      </w:tr>
      <w:tr w:rsidR="00AB5A7A" w:rsidRPr="00CA4DDB" w14:paraId="6670D6BC" w14:textId="77777777" w:rsidTr="00AB5A7A">
        <w:tc>
          <w:tcPr>
            <w:tcW w:w="5240" w:type="dxa"/>
            <w:shd w:val="clear" w:color="auto" w:fill="FFFFFF" w:themeFill="background1"/>
            <w:tcMar>
              <w:top w:w="0" w:type="dxa"/>
              <w:left w:w="108" w:type="dxa"/>
              <w:bottom w:w="0" w:type="dxa"/>
              <w:right w:w="108" w:type="dxa"/>
            </w:tcMar>
            <w:vAlign w:val="center"/>
          </w:tcPr>
          <w:p w14:paraId="52FE01D9" w14:textId="77777777" w:rsidR="00AB5A7A" w:rsidRPr="00AB5A7A" w:rsidRDefault="00AB5A7A" w:rsidP="00AB5A7A">
            <w:pPr>
              <w:spacing w:before="100" w:after="100"/>
              <w:ind w:left="360" w:hanging="360"/>
              <w:rPr>
                <w:rFonts w:eastAsia="Times New Roman" w:cs="Arial"/>
              </w:rPr>
            </w:pPr>
            <w:r w:rsidRPr="00AB5A7A">
              <w:rPr>
                <w:rFonts w:eastAsia="Times New Roman" w:cs="Arial"/>
              </w:rPr>
              <w:t>Complaint</w:t>
            </w:r>
          </w:p>
        </w:tc>
        <w:tc>
          <w:tcPr>
            <w:tcW w:w="2063" w:type="dxa"/>
            <w:shd w:val="clear" w:color="auto" w:fill="FFFFFF" w:themeFill="background1"/>
            <w:tcMar>
              <w:top w:w="0" w:type="dxa"/>
              <w:left w:w="108" w:type="dxa"/>
              <w:bottom w:w="0" w:type="dxa"/>
              <w:right w:w="108" w:type="dxa"/>
            </w:tcMar>
            <w:vAlign w:val="center"/>
          </w:tcPr>
          <w:p w14:paraId="7599BA65" w14:textId="0379F7F9" w:rsidR="00AB5A7A" w:rsidRPr="00AB5A7A" w:rsidRDefault="00AB5A7A" w:rsidP="00AB5A7A">
            <w:pPr>
              <w:spacing w:before="100" w:after="100"/>
              <w:jc w:val="center"/>
              <w:rPr>
                <w:rFonts w:cs="Arial"/>
              </w:rPr>
            </w:pPr>
            <w:r w:rsidRPr="00AB5A7A">
              <w:rPr>
                <w:rFonts w:cs="Arial"/>
              </w:rPr>
              <w:t>126</w:t>
            </w:r>
          </w:p>
        </w:tc>
        <w:tc>
          <w:tcPr>
            <w:tcW w:w="2384" w:type="dxa"/>
            <w:shd w:val="clear" w:color="auto" w:fill="FFFFFF" w:themeFill="background1"/>
            <w:vAlign w:val="center"/>
          </w:tcPr>
          <w:p w14:paraId="2590A95B" w14:textId="13089C8A" w:rsidR="00AB5A7A" w:rsidRPr="00AB5A7A" w:rsidRDefault="00AB5A7A" w:rsidP="00AB5A7A">
            <w:pPr>
              <w:spacing w:before="100" w:after="100"/>
              <w:jc w:val="center"/>
              <w:rPr>
                <w:rFonts w:cs="Arial"/>
              </w:rPr>
            </w:pPr>
            <w:r w:rsidRPr="00AB5A7A">
              <w:rPr>
                <w:rFonts w:cs="Arial"/>
              </w:rPr>
              <w:t>4</w:t>
            </w:r>
          </w:p>
        </w:tc>
        <w:tc>
          <w:tcPr>
            <w:tcW w:w="2383" w:type="dxa"/>
            <w:shd w:val="clear" w:color="auto" w:fill="FFFFFF" w:themeFill="background1"/>
            <w:tcMar>
              <w:top w:w="0" w:type="dxa"/>
              <w:left w:w="108" w:type="dxa"/>
              <w:bottom w:w="0" w:type="dxa"/>
              <w:right w:w="108" w:type="dxa"/>
            </w:tcMar>
            <w:vAlign w:val="center"/>
          </w:tcPr>
          <w:p w14:paraId="39BDDADB" w14:textId="2153B655" w:rsidR="00AB5A7A" w:rsidRPr="00AB5A7A" w:rsidRDefault="00AB5A7A" w:rsidP="00AB5A7A">
            <w:pPr>
              <w:spacing w:before="100" w:after="100"/>
              <w:jc w:val="center"/>
              <w:rPr>
                <w:rFonts w:cs="Arial"/>
              </w:rPr>
            </w:pPr>
            <w:r>
              <w:rPr>
                <w:rFonts w:cs="Arial"/>
              </w:rPr>
              <w:t>11</w:t>
            </w:r>
            <w:r w:rsidR="00A721DD">
              <w:rPr>
                <w:rFonts w:cs="Arial"/>
              </w:rPr>
              <w:t>1</w:t>
            </w:r>
          </w:p>
        </w:tc>
        <w:tc>
          <w:tcPr>
            <w:tcW w:w="2384" w:type="dxa"/>
            <w:shd w:val="clear" w:color="auto" w:fill="FFFFFF" w:themeFill="background1"/>
            <w:tcMar>
              <w:top w:w="0" w:type="dxa"/>
              <w:left w:w="108" w:type="dxa"/>
              <w:bottom w:w="0" w:type="dxa"/>
              <w:right w:w="108" w:type="dxa"/>
            </w:tcMar>
            <w:vAlign w:val="center"/>
          </w:tcPr>
          <w:p w14:paraId="4381D262" w14:textId="4BC3D062" w:rsidR="00AB5A7A" w:rsidRPr="00AB5A7A" w:rsidRDefault="00AB5A7A" w:rsidP="00AB5A7A">
            <w:pPr>
              <w:spacing w:before="100" w:after="100"/>
              <w:jc w:val="center"/>
              <w:rPr>
                <w:rFonts w:cs="Arial"/>
              </w:rPr>
            </w:pPr>
            <w:r w:rsidRPr="00AB5A7A">
              <w:rPr>
                <w:rFonts w:cs="Arial"/>
              </w:rPr>
              <w:t>11</w:t>
            </w:r>
          </w:p>
        </w:tc>
      </w:tr>
      <w:tr w:rsidR="00AB5A7A" w:rsidRPr="00CA4DDB" w14:paraId="65E98513" w14:textId="77777777" w:rsidTr="00AB5A7A">
        <w:tc>
          <w:tcPr>
            <w:tcW w:w="5240" w:type="dxa"/>
            <w:shd w:val="clear" w:color="auto" w:fill="FFFFFF" w:themeFill="background1"/>
            <w:tcMar>
              <w:top w:w="0" w:type="dxa"/>
              <w:left w:w="108" w:type="dxa"/>
              <w:bottom w:w="0" w:type="dxa"/>
              <w:right w:w="108" w:type="dxa"/>
            </w:tcMar>
            <w:vAlign w:val="center"/>
          </w:tcPr>
          <w:p w14:paraId="11EAE209" w14:textId="77777777" w:rsidR="00AB5A7A" w:rsidRPr="00AB5A7A" w:rsidRDefault="00AB5A7A" w:rsidP="00AB5A7A">
            <w:pPr>
              <w:spacing w:before="100" w:after="100"/>
              <w:ind w:left="360" w:hanging="360"/>
              <w:rPr>
                <w:rFonts w:eastAsia="Times New Roman" w:cs="Arial"/>
              </w:rPr>
            </w:pPr>
            <w:r w:rsidRPr="00AB5A7A">
              <w:rPr>
                <w:rFonts w:eastAsia="Times New Roman" w:cs="Arial"/>
              </w:rPr>
              <w:t>Internal Review</w:t>
            </w:r>
          </w:p>
        </w:tc>
        <w:tc>
          <w:tcPr>
            <w:tcW w:w="2063" w:type="dxa"/>
            <w:shd w:val="clear" w:color="auto" w:fill="FFFFFF" w:themeFill="background1"/>
            <w:tcMar>
              <w:top w:w="0" w:type="dxa"/>
              <w:left w:w="108" w:type="dxa"/>
              <w:bottom w:w="0" w:type="dxa"/>
              <w:right w:w="108" w:type="dxa"/>
            </w:tcMar>
            <w:vAlign w:val="center"/>
          </w:tcPr>
          <w:p w14:paraId="7AEE30C8" w14:textId="792AC42D" w:rsidR="00AB5A7A" w:rsidRPr="00AB5A7A" w:rsidRDefault="00AB5A7A" w:rsidP="00AB5A7A">
            <w:pPr>
              <w:spacing w:before="100" w:after="100"/>
              <w:jc w:val="center"/>
              <w:rPr>
                <w:rFonts w:eastAsiaTheme="minorHAnsi" w:cs="Arial"/>
              </w:rPr>
            </w:pPr>
            <w:r w:rsidRPr="00AB5A7A">
              <w:rPr>
                <w:rFonts w:eastAsiaTheme="minorHAnsi" w:cs="Arial"/>
              </w:rPr>
              <w:t>2</w:t>
            </w:r>
          </w:p>
        </w:tc>
        <w:tc>
          <w:tcPr>
            <w:tcW w:w="2384" w:type="dxa"/>
            <w:shd w:val="clear" w:color="auto" w:fill="FFFFFF" w:themeFill="background1"/>
            <w:vAlign w:val="center"/>
          </w:tcPr>
          <w:p w14:paraId="1ED26DBB" w14:textId="4C6A1C85" w:rsidR="00AB5A7A" w:rsidRPr="00AB5A7A" w:rsidRDefault="00AB5A7A" w:rsidP="00AB5A7A">
            <w:pPr>
              <w:spacing w:before="100" w:after="100"/>
              <w:jc w:val="center"/>
              <w:rPr>
                <w:rFonts w:cs="Arial"/>
              </w:rPr>
            </w:pPr>
            <w:r w:rsidRPr="00AB5A7A">
              <w:rPr>
                <w:rFonts w:cs="Arial"/>
              </w:rPr>
              <w:t>0</w:t>
            </w:r>
          </w:p>
        </w:tc>
        <w:tc>
          <w:tcPr>
            <w:tcW w:w="2383" w:type="dxa"/>
            <w:shd w:val="clear" w:color="auto" w:fill="FFFFFF" w:themeFill="background1"/>
            <w:tcMar>
              <w:top w:w="0" w:type="dxa"/>
              <w:left w:w="108" w:type="dxa"/>
              <w:bottom w:w="0" w:type="dxa"/>
              <w:right w:w="108" w:type="dxa"/>
            </w:tcMar>
            <w:vAlign w:val="center"/>
          </w:tcPr>
          <w:p w14:paraId="09C86931" w14:textId="31F3741B" w:rsidR="00AB5A7A" w:rsidRPr="00AB5A7A" w:rsidRDefault="00AB5A7A" w:rsidP="00AB5A7A">
            <w:pPr>
              <w:spacing w:before="100" w:after="100"/>
              <w:jc w:val="center"/>
              <w:rPr>
                <w:rFonts w:cs="Arial"/>
              </w:rPr>
            </w:pPr>
            <w:r>
              <w:rPr>
                <w:rFonts w:cs="Arial"/>
              </w:rPr>
              <w:t>2</w:t>
            </w:r>
          </w:p>
        </w:tc>
        <w:tc>
          <w:tcPr>
            <w:tcW w:w="2384" w:type="dxa"/>
            <w:shd w:val="clear" w:color="auto" w:fill="FFFFFF" w:themeFill="background1"/>
            <w:tcMar>
              <w:top w:w="0" w:type="dxa"/>
              <w:left w:w="108" w:type="dxa"/>
              <w:bottom w:w="0" w:type="dxa"/>
              <w:right w:w="108" w:type="dxa"/>
            </w:tcMar>
            <w:vAlign w:val="center"/>
          </w:tcPr>
          <w:p w14:paraId="68783080" w14:textId="321E25E1" w:rsidR="00AB5A7A" w:rsidRPr="00AB5A7A" w:rsidRDefault="00AB5A7A" w:rsidP="00AB5A7A">
            <w:pPr>
              <w:spacing w:before="100" w:after="100"/>
              <w:jc w:val="center"/>
              <w:rPr>
                <w:rFonts w:cs="Arial"/>
              </w:rPr>
            </w:pPr>
            <w:r w:rsidRPr="00AB5A7A">
              <w:rPr>
                <w:rFonts w:cs="Arial"/>
              </w:rPr>
              <w:t>0</w:t>
            </w:r>
          </w:p>
        </w:tc>
      </w:tr>
    </w:tbl>
    <w:p w14:paraId="441D7908" w14:textId="77777777" w:rsidR="00AB5A7A" w:rsidRDefault="00AB5A7A" w:rsidP="00AB5A7A">
      <w:pPr>
        <w:rPr>
          <w:lang w:val="en-GB"/>
        </w:rPr>
      </w:pPr>
    </w:p>
    <w:p w14:paraId="07E147EE" w14:textId="77777777" w:rsidR="00AB5A7A" w:rsidRPr="00CA4DDB" w:rsidRDefault="00AB5A7A" w:rsidP="00AB5A7A">
      <w:pPr>
        <w:spacing w:after="0"/>
        <w:rPr>
          <w:rFonts w:cs="Arial"/>
          <w:sz w:val="20"/>
        </w:rPr>
      </w:pPr>
      <w:r w:rsidRPr="00CA4DDB">
        <w:rPr>
          <w:rFonts w:cs="Arial"/>
          <w:sz w:val="20"/>
        </w:rPr>
        <w:lastRenderedPageBreak/>
        <w:t>Notes:</w:t>
      </w:r>
    </w:p>
    <w:p w14:paraId="4AD1B140" w14:textId="0C8BAD52" w:rsidR="00142AFC" w:rsidRPr="00142AFC" w:rsidRDefault="00142AFC" w:rsidP="00142AFC">
      <w:pPr>
        <w:pStyle w:val="ListParagraph"/>
        <w:numPr>
          <w:ilvl w:val="0"/>
          <w:numId w:val="6"/>
        </w:numPr>
        <w:spacing w:before="0" w:after="0" w:line="240" w:lineRule="auto"/>
        <w:rPr>
          <w:rFonts w:eastAsia="Times New Roman" w:cs="Arial"/>
          <w:sz w:val="20"/>
          <w:szCs w:val="20"/>
        </w:rPr>
      </w:pPr>
      <w:r w:rsidRPr="00142AFC">
        <w:rPr>
          <w:rFonts w:eastAsia="Times New Roman" w:cs="Arial"/>
          <w:sz w:val="20"/>
          <w:szCs w:val="20"/>
        </w:rPr>
        <w:t xml:space="preserve">‘Total number of matters resulting in further action’ refers to the number of matters that after assessment, investigation or review, required further response or action to address specific concerns or improve departmental practice. </w:t>
      </w:r>
    </w:p>
    <w:p w14:paraId="334B192D" w14:textId="399DBFE9" w:rsidR="00142AFC" w:rsidRDefault="00142AFC" w:rsidP="00142AFC">
      <w:pPr>
        <w:pStyle w:val="ListParagraph"/>
        <w:numPr>
          <w:ilvl w:val="0"/>
          <w:numId w:val="6"/>
        </w:numPr>
        <w:tabs>
          <w:tab w:val="clear" w:pos="2835"/>
        </w:tabs>
        <w:spacing w:before="0" w:after="0" w:line="240" w:lineRule="auto"/>
        <w:rPr>
          <w:rFonts w:eastAsia="Times New Roman" w:cs="Arial"/>
          <w:sz w:val="20"/>
          <w:szCs w:val="20"/>
        </w:rPr>
      </w:pPr>
      <w:r w:rsidRPr="00142AFC">
        <w:rPr>
          <w:rFonts w:eastAsia="Times New Roman" w:cs="Arial"/>
          <w:sz w:val="20"/>
          <w:szCs w:val="20"/>
        </w:rPr>
        <w:t>‘Total number of matters resulting in no further action’ refers to the number of matters that, following assessment, investigation or review, did not require further response or action to address specific risks, concerns or improve departmental practice.</w:t>
      </w:r>
      <w:r w:rsidRPr="00142AFC">
        <w:t xml:space="preserve"> </w:t>
      </w:r>
      <w:r w:rsidRPr="00142AFC">
        <w:rPr>
          <w:rFonts w:eastAsia="Times New Roman" w:cs="Arial"/>
          <w:sz w:val="20"/>
          <w:szCs w:val="20"/>
        </w:rPr>
        <w:t>All matters received during the reporting period, were acknowledged and responded to, regardless of whether further action was deemed necessary.</w:t>
      </w:r>
    </w:p>
    <w:p w14:paraId="1CBEFF8A" w14:textId="767E0B4C" w:rsidR="00AB5A7A" w:rsidRPr="00504398" w:rsidRDefault="00AB5A7A" w:rsidP="00AB5A7A">
      <w:pPr>
        <w:pStyle w:val="ListParagraph"/>
        <w:numPr>
          <w:ilvl w:val="0"/>
          <w:numId w:val="6"/>
        </w:numPr>
        <w:tabs>
          <w:tab w:val="clear" w:pos="2835"/>
        </w:tabs>
        <w:spacing w:before="0" w:after="0" w:line="240" w:lineRule="auto"/>
        <w:jc w:val="both"/>
        <w:rPr>
          <w:rFonts w:eastAsia="Times New Roman" w:cs="Arial"/>
          <w:sz w:val="20"/>
          <w:szCs w:val="20"/>
        </w:rPr>
      </w:pPr>
      <w:r>
        <w:rPr>
          <w:rFonts w:eastAsia="Times New Roman" w:cs="Arial"/>
          <w:sz w:val="20"/>
          <w:szCs w:val="20"/>
        </w:rPr>
        <w:t>The figures</w:t>
      </w:r>
      <w:r w:rsidR="009917A6">
        <w:rPr>
          <w:rFonts w:eastAsia="Times New Roman" w:cs="Arial"/>
          <w:sz w:val="20"/>
          <w:szCs w:val="20"/>
        </w:rPr>
        <w:t xml:space="preserve"> presented in this report reflect only those matters that were triaged and assigned during the reporting period. Cases received but not yet triaged at the time of reporting are not included.</w:t>
      </w:r>
    </w:p>
    <w:p w14:paraId="5611FA73" w14:textId="77777777" w:rsidR="00AB5A7A" w:rsidRDefault="00AB5A7A" w:rsidP="00AB5A7A">
      <w:pPr>
        <w:jc w:val="both"/>
        <w:rPr>
          <w:rFonts w:cs="Arial"/>
        </w:rPr>
      </w:pPr>
    </w:p>
    <w:p w14:paraId="3F794B21" w14:textId="6527FFFD" w:rsidR="00AB5A7A" w:rsidRDefault="00AB5A7A" w:rsidP="00AB5A7A">
      <w:pPr>
        <w:jc w:val="both"/>
        <w:rPr>
          <w:rFonts w:cs="Arial"/>
          <w:bCs/>
        </w:rPr>
      </w:pPr>
      <w:r w:rsidRPr="00DC1765">
        <w:rPr>
          <w:rFonts w:cs="Arial"/>
        </w:rPr>
        <w:t xml:space="preserve">The department is required to record, assess and report on human rights allegations in accordance with the </w:t>
      </w:r>
      <w:r w:rsidRPr="00DC1765">
        <w:rPr>
          <w:rFonts w:cs="Arial"/>
          <w:i/>
          <w:iCs/>
        </w:rPr>
        <w:t>Human Rights Act 2019</w:t>
      </w:r>
      <w:r w:rsidRPr="00DC1765">
        <w:rPr>
          <w:rFonts w:cs="Arial"/>
        </w:rPr>
        <w:t xml:space="preserve">. </w:t>
      </w:r>
      <w:r w:rsidR="00954A9D">
        <w:rPr>
          <w:rFonts w:cs="Arial"/>
        </w:rPr>
        <w:t>The 2024-25 h</w:t>
      </w:r>
      <w:r w:rsidRPr="00DC1765">
        <w:rPr>
          <w:rFonts w:cs="Arial"/>
        </w:rPr>
        <w:t xml:space="preserve">uman rights reporting is </w:t>
      </w:r>
      <w:r w:rsidR="00954A9D">
        <w:rPr>
          <w:rFonts w:cs="Arial"/>
        </w:rPr>
        <w:t>published</w:t>
      </w:r>
      <w:r w:rsidRPr="00DC1765">
        <w:rPr>
          <w:rFonts w:cs="Arial"/>
        </w:rPr>
        <w:t xml:space="preserve"> in the department’s </w:t>
      </w:r>
      <w:hyperlink r:id="rId12" w:history="1">
        <w:r w:rsidRPr="008621D4">
          <w:rPr>
            <w:rFonts w:eastAsiaTheme="majorEastAsia" w:cstheme="majorBidi"/>
            <w:bCs/>
            <w:color w:val="005EB8" w:themeColor="text1"/>
            <w:u w:val="single"/>
          </w:rPr>
          <w:t>Annual Report</w:t>
        </w:r>
      </w:hyperlink>
      <w:r w:rsidRPr="009C7851">
        <w:rPr>
          <w:rFonts w:cs="Arial"/>
          <w:bCs/>
        </w:rPr>
        <w:t>.</w:t>
      </w:r>
    </w:p>
    <w:p w14:paraId="4495A16B" w14:textId="77777777" w:rsidR="00954A9D" w:rsidRPr="005319D7" w:rsidRDefault="00954A9D" w:rsidP="00AB5A7A">
      <w:pPr>
        <w:jc w:val="both"/>
        <w:rPr>
          <w:rFonts w:cs="Ari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75"/>
        <w:gridCol w:w="4572"/>
      </w:tblGrid>
      <w:tr w:rsidR="00954A9D" w14:paraId="2B77EF2E" w14:textId="77777777" w:rsidTr="00102471">
        <w:tc>
          <w:tcPr>
            <w:tcW w:w="1667" w:type="pct"/>
          </w:tcPr>
          <w:p w14:paraId="65EF303F" w14:textId="1AADEBC3" w:rsidR="00954A9D" w:rsidRDefault="00954A9D" w:rsidP="00AB5A7A">
            <w:pPr>
              <w:tabs>
                <w:tab w:val="left" w:pos="7655"/>
              </w:tabs>
            </w:pPr>
            <w:r>
              <w:t xml:space="preserve">Approved by </w:t>
            </w:r>
          </w:p>
        </w:tc>
        <w:tc>
          <w:tcPr>
            <w:tcW w:w="1667" w:type="pct"/>
          </w:tcPr>
          <w:p w14:paraId="241AD8B3" w14:textId="1D3A623F" w:rsidR="00954A9D" w:rsidRDefault="00954A9D" w:rsidP="00AB5A7A">
            <w:pPr>
              <w:tabs>
                <w:tab w:val="left" w:pos="7655"/>
              </w:tabs>
            </w:pPr>
          </w:p>
        </w:tc>
        <w:tc>
          <w:tcPr>
            <w:tcW w:w="1666" w:type="pct"/>
          </w:tcPr>
          <w:p w14:paraId="34F80F83" w14:textId="63D7CC86" w:rsidR="00954A9D" w:rsidRDefault="00954A9D" w:rsidP="00AB5A7A">
            <w:pPr>
              <w:tabs>
                <w:tab w:val="left" w:pos="7655"/>
              </w:tabs>
            </w:pPr>
          </w:p>
        </w:tc>
      </w:tr>
      <w:tr w:rsidR="00954A9D" w14:paraId="058DD710" w14:textId="77777777" w:rsidTr="00102471">
        <w:tc>
          <w:tcPr>
            <w:tcW w:w="1667" w:type="pct"/>
          </w:tcPr>
          <w:p w14:paraId="38AC4FF8" w14:textId="77777777" w:rsidR="00954A9D" w:rsidRPr="00954A9D" w:rsidRDefault="00954A9D" w:rsidP="00AB5A7A">
            <w:pPr>
              <w:tabs>
                <w:tab w:val="left" w:pos="7655"/>
              </w:tabs>
              <w:rPr>
                <w:color w:val="005EB8" w:themeColor="text1"/>
              </w:rPr>
            </w:pPr>
          </w:p>
        </w:tc>
        <w:tc>
          <w:tcPr>
            <w:tcW w:w="1667" w:type="pct"/>
          </w:tcPr>
          <w:p w14:paraId="4584B5E2" w14:textId="77777777" w:rsidR="00954A9D" w:rsidRPr="004D3AF3" w:rsidRDefault="00954A9D" w:rsidP="00AB5A7A">
            <w:pPr>
              <w:tabs>
                <w:tab w:val="left" w:pos="7655"/>
              </w:tabs>
              <w:rPr>
                <w:color w:val="005EB8" w:themeColor="text1"/>
              </w:rPr>
            </w:pPr>
          </w:p>
        </w:tc>
        <w:tc>
          <w:tcPr>
            <w:tcW w:w="1666" w:type="pct"/>
          </w:tcPr>
          <w:p w14:paraId="0F42824F" w14:textId="77777777" w:rsidR="00954A9D" w:rsidRPr="004D3AF3" w:rsidRDefault="00954A9D" w:rsidP="00AB5A7A">
            <w:pPr>
              <w:tabs>
                <w:tab w:val="left" w:pos="7655"/>
              </w:tabs>
              <w:rPr>
                <w:color w:val="005EB8" w:themeColor="text1"/>
              </w:rPr>
            </w:pPr>
          </w:p>
        </w:tc>
      </w:tr>
      <w:tr w:rsidR="00954A9D" w14:paraId="7534A231" w14:textId="77777777" w:rsidTr="00102471">
        <w:tc>
          <w:tcPr>
            <w:tcW w:w="1667" w:type="pct"/>
          </w:tcPr>
          <w:p w14:paraId="331F8257" w14:textId="08FDA68A" w:rsidR="00954A9D" w:rsidRPr="00521B75" w:rsidRDefault="00954A9D" w:rsidP="00AB5A7A">
            <w:pPr>
              <w:tabs>
                <w:tab w:val="left" w:pos="7655"/>
              </w:tabs>
              <w:rPr>
                <w:b/>
                <w:bCs/>
                <w:color w:val="000000" w:themeColor="accent1"/>
              </w:rPr>
            </w:pPr>
            <w:r w:rsidRPr="00521B75">
              <w:rPr>
                <w:b/>
                <w:bCs/>
                <w:color w:val="000000" w:themeColor="accent1"/>
              </w:rPr>
              <w:t>Dr Megan Crawford</w:t>
            </w:r>
          </w:p>
        </w:tc>
        <w:tc>
          <w:tcPr>
            <w:tcW w:w="1667" w:type="pct"/>
          </w:tcPr>
          <w:p w14:paraId="5AD81A25" w14:textId="136F57F1" w:rsidR="00954A9D" w:rsidRPr="00521B75" w:rsidRDefault="00954A9D" w:rsidP="00AB5A7A">
            <w:pPr>
              <w:tabs>
                <w:tab w:val="left" w:pos="7655"/>
              </w:tabs>
              <w:rPr>
                <w:b/>
                <w:bCs/>
                <w:color w:val="000000" w:themeColor="accent1"/>
              </w:rPr>
            </w:pPr>
            <w:r w:rsidRPr="00521B75">
              <w:rPr>
                <w:b/>
                <w:bCs/>
                <w:color w:val="000000" w:themeColor="accent1"/>
              </w:rPr>
              <w:t>Victoria Van Houdt</w:t>
            </w:r>
          </w:p>
        </w:tc>
        <w:tc>
          <w:tcPr>
            <w:tcW w:w="1666" w:type="pct"/>
          </w:tcPr>
          <w:p w14:paraId="2F6FF5C7" w14:textId="4541D793" w:rsidR="00954A9D" w:rsidRPr="00521B75" w:rsidRDefault="001C678A" w:rsidP="00AB5A7A">
            <w:pPr>
              <w:tabs>
                <w:tab w:val="left" w:pos="7655"/>
              </w:tabs>
              <w:rPr>
                <w:b/>
                <w:bCs/>
                <w:color w:val="000000" w:themeColor="accent1"/>
              </w:rPr>
            </w:pPr>
            <w:r>
              <w:rPr>
                <w:b/>
                <w:bCs/>
                <w:color w:val="000000" w:themeColor="accent1"/>
              </w:rPr>
              <w:t>Angela Oetting</w:t>
            </w:r>
          </w:p>
        </w:tc>
      </w:tr>
      <w:tr w:rsidR="00954A9D" w14:paraId="1F866175" w14:textId="77777777" w:rsidTr="00102471">
        <w:tc>
          <w:tcPr>
            <w:tcW w:w="1667" w:type="pct"/>
          </w:tcPr>
          <w:p w14:paraId="58C63DE0" w14:textId="77777777" w:rsidR="00954A9D" w:rsidRPr="00521B75" w:rsidRDefault="00954A9D" w:rsidP="00954A9D">
            <w:pPr>
              <w:tabs>
                <w:tab w:val="left" w:pos="7655"/>
              </w:tabs>
              <w:rPr>
                <w:color w:val="000000" w:themeColor="accent1"/>
              </w:rPr>
            </w:pPr>
            <w:r w:rsidRPr="00521B75">
              <w:rPr>
                <w:color w:val="000000" w:themeColor="accent1"/>
              </w:rPr>
              <w:t>a/Deputy Director General</w:t>
            </w:r>
          </w:p>
          <w:p w14:paraId="7F3F15E7" w14:textId="7E45D9EC" w:rsidR="00954A9D" w:rsidRPr="00521B75" w:rsidRDefault="00954A9D" w:rsidP="00954A9D">
            <w:pPr>
              <w:tabs>
                <w:tab w:val="left" w:pos="7655"/>
              </w:tabs>
              <w:rPr>
                <w:color w:val="000000" w:themeColor="accent1"/>
              </w:rPr>
            </w:pPr>
            <w:r w:rsidRPr="00521B75">
              <w:rPr>
                <w:color w:val="000000" w:themeColor="accent1"/>
              </w:rPr>
              <w:t>Service Delivery (child and family)</w:t>
            </w:r>
          </w:p>
        </w:tc>
        <w:tc>
          <w:tcPr>
            <w:tcW w:w="1667" w:type="pct"/>
          </w:tcPr>
          <w:p w14:paraId="7347F5FF" w14:textId="77777777" w:rsidR="00954A9D" w:rsidRPr="00521B75" w:rsidRDefault="00954A9D" w:rsidP="00954A9D">
            <w:pPr>
              <w:tabs>
                <w:tab w:val="left" w:pos="7655"/>
              </w:tabs>
              <w:spacing w:after="0"/>
              <w:rPr>
                <w:color w:val="000000" w:themeColor="accent1"/>
              </w:rPr>
            </w:pPr>
            <w:r w:rsidRPr="00521B75">
              <w:rPr>
                <w:color w:val="000000" w:themeColor="accent1"/>
              </w:rPr>
              <w:t>a/Chief Practitioner</w:t>
            </w:r>
          </w:p>
          <w:p w14:paraId="32383289" w14:textId="2AB53BF6" w:rsidR="00954A9D" w:rsidRPr="00521B75" w:rsidRDefault="00954A9D" w:rsidP="00954A9D">
            <w:pPr>
              <w:tabs>
                <w:tab w:val="left" w:pos="7655"/>
              </w:tabs>
              <w:spacing w:after="0"/>
              <w:rPr>
                <w:b/>
                <w:bCs/>
                <w:color w:val="000000" w:themeColor="accent1"/>
              </w:rPr>
            </w:pPr>
            <w:r w:rsidRPr="00521B75">
              <w:rPr>
                <w:color w:val="000000" w:themeColor="accent1"/>
              </w:rPr>
              <w:t>Office of the Chief Practitioner</w:t>
            </w:r>
          </w:p>
        </w:tc>
        <w:tc>
          <w:tcPr>
            <w:tcW w:w="1666" w:type="pct"/>
          </w:tcPr>
          <w:p w14:paraId="227E99A4" w14:textId="071684E9" w:rsidR="00954A9D" w:rsidRPr="00521B75" w:rsidRDefault="001C678A" w:rsidP="00AB5A7A">
            <w:pPr>
              <w:tabs>
                <w:tab w:val="left" w:pos="7655"/>
              </w:tabs>
              <w:rPr>
                <w:color w:val="000000" w:themeColor="accent1"/>
              </w:rPr>
            </w:pPr>
            <w:r>
              <w:rPr>
                <w:color w:val="000000" w:themeColor="accent1"/>
              </w:rPr>
              <w:t>a/</w:t>
            </w:r>
            <w:r w:rsidR="00954A9D" w:rsidRPr="00521B75">
              <w:rPr>
                <w:color w:val="000000" w:themeColor="accent1"/>
              </w:rPr>
              <w:t>Deputy Director General</w:t>
            </w:r>
          </w:p>
          <w:p w14:paraId="30F76FBD" w14:textId="6DD8FA8C" w:rsidR="00954A9D" w:rsidRPr="00521B75" w:rsidRDefault="00954A9D" w:rsidP="00AB5A7A">
            <w:pPr>
              <w:tabs>
                <w:tab w:val="left" w:pos="7655"/>
              </w:tabs>
              <w:rPr>
                <w:color w:val="000000" w:themeColor="accent1"/>
              </w:rPr>
            </w:pPr>
            <w:r w:rsidRPr="00521B75">
              <w:rPr>
                <w:color w:val="000000" w:themeColor="accent1"/>
              </w:rPr>
              <w:t>Service Delivery (disability services)</w:t>
            </w:r>
          </w:p>
        </w:tc>
      </w:tr>
      <w:tr w:rsidR="00954A9D" w14:paraId="6C163892" w14:textId="77777777" w:rsidTr="00102471">
        <w:tc>
          <w:tcPr>
            <w:tcW w:w="1667" w:type="pct"/>
          </w:tcPr>
          <w:p w14:paraId="7600AF68" w14:textId="68CE0F03" w:rsidR="00954A9D" w:rsidRPr="00521B75" w:rsidRDefault="00954A9D" w:rsidP="00AB5A7A">
            <w:pPr>
              <w:tabs>
                <w:tab w:val="left" w:pos="7655"/>
              </w:tabs>
              <w:rPr>
                <w:color w:val="000000" w:themeColor="accent1"/>
              </w:rPr>
            </w:pPr>
          </w:p>
        </w:tc>
        <w:tc>
          <w:tcPr>
            <w:tcW w:w="1667" w:type="pct"/>
          </w:tcPr>
          <w:p w14:paraId="135615BB" w14:textId="4422DA3B" w:rsidR="00954A9D" w:rsidRPr="00521B75" w:rsidRDefault="00954A9D" w:rsidP="00AB5A7A">
            <w:pPr>
              <w:tabs>
                <w:tab w:val="left" w:pos="7655"/>
              </w:tabs>
              <w:rPr>
                <w:color w:val="000000" w:themeColor="accent1"/>
              </w:rPr>
            </w:pPr>
          </w:p>
        </w:tc>
        <w:tc>
          <w:tcPr>
            <w:tcW w:w="1666" w:type="pct"/>
          </w:tcPr>
          <w:p w14:paraId="688C5E9A" w14:textId="081AD1BE" w:rsidR="00954A9D" w:rsidRPr="00521B75" w:rsidRDefault="00954A9D" w:rsidP="00AB5A7A">
            <w:pPr>
              <w:tabs>
                <w:tab w:val="left" w:pos="7655"/>
              </w:tabs>
              <w:rPr>
                <w:color w:val="000000" w:themeColor="accent1"/>
              </w:rPr>
            </w:pPr>
          </w:p>
        </w:tc>
      </w:tr>
    </w:tbl>
    <w:p w14:paraId="141FB21F" w14:textId="77777777" w:rsidR="00954A9D" w:rsidRPr="008621D4" w:rsidRDefault="00954A9D" w:rsidP="00954A9D">
      <w:pPr>
        <w:tabs>
          <w:tab w:val="left" w:pos="7655"/>
        </w:tabs>
      </w:pPr>
    </w:p>
    <w:sectPr w:rsidR="00954A9D" w:rsidRPr="008621D4" w:rsidSect="00AB5A7A">
      <w:headerReference w:type="default" r:id="rId13"/>
      <w:footerReference w:type="even" r:id="rId14"/>
      <w:footerReference w:type="default" r:id="rId15"/>
      <w:headerReference w:type="first" r:id="rId16"/>
      <w:footerReference w:type="first" r:id="rId17"/>
      <w:pgSz w:w="16840" w:h="11900" w:orient="landscape"/>
      <w:pgMar w:top="1701" w:right="1701" w:bottom="1134" w:left="1418" w:header="0" w:footer="47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4300B" w14:textId="77777777" w:rsidR="00E2010E" w:rsidRDefault="00E2010E" w:rsidP="00FE522C">
      <w:r>
        <w:separator/>
      </w:r>
    </w:p>
  </w:endnote>
  <w:endnote w:type="continuationSeparator" w:id="0">
    <w:p w14:paraId="50ED19F6" w14:textId="77777777" w:rsidR="00E2010E" w:rsidRDefault="00E2010E" w:rsidP="00FE5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321A639-C600-4A26-BE4A-9665B99086CD}"/>
  </w:font>
  <w:font w:name="Noto Sans">
    <w:charset w:val="00"/>
    <w:family w:val="swiss"/>
    <w:pitch w:val="variable"/>
    <w:sig w:usb0="E00082FF" w:usb1="400078FF" w:usb2="00000021" w:usb3="00000000" w:csb0="0000019F" w:csb1="00000000"/>
    <w:embedRegular r:id="rId2" w:fontKey="{C5EDAF8C-5A5E-4FB8-B9A8-9C92C7A81B38}"/>
    <w:embedBold r:id="rId3" w:fontKey="{38A206AF-3821-43FB-B058-7EE5CADE1BCE}"/>
    <w:embedItalic r:id="rId4" w:fontKey="{4C48ACC5-BBAB-4357-85F4-F160A2B81A60}"/>
  </w:font>
  <w:font w:name="Noto Sans Black">
    <w:altName w:val="Calibri"/>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Medium">
    <w:altName w:val="Calibri"/>
    <w:charset w:val="00"/>
    <w:family w:val="swiss"/>
    <w:pitch w:val="variable"/>
    <w:sig w:usb0="E00002FF" w:usb1="4000201F" w:usb2="08000029" w:usb3="00000000" w:csb0="0000019F" w:csb1="00000000"/>
  </w:font>
  <w:font w:name="Noto Serif">
    <w:charset w:val="00"/>
    <w:family w:val="roman"/>
    <w:pitch w:val="variable"/>
    <w:sig w:usb0="E00002FF" w:usb1="500078FF" w:usb2="00000029" w:usb3="00000000" w:csb0="0000019F" w:csb1="00000000"/>
    <w:embedItalic r:id="rId5" w:fontKey="{4A242C0B-7F63-4BA2-8D07-6408B27717A3}"/>
  </w:font>
  <w:font w:name="MetaPro-Norm">
    <w:altName w:val="Calibri"/>
    <w:charset w:val="00"/>
    <w:family w:val="swiss"/>
    <w:pitch w:val="variable"/>
    <w:sig w:usb0="A00002FF" w:usb1="4000207B" w:usb2="00000000" w:usb3="00000000" w:csb0="0000009F" w:csb1="00000000"/>
  </w:font>
  <w:font w:name="Calibri Light">
    <w:panose1 w:val="020F0302020204030204"/>
    <w:charset w:val="00"/>
    <w:family w:val="swiss"/>
    <w:pitch w:val="variable"/>
    <w:sig w:usb0="E4002EFF" w:usb1="C200247B" w:usb2="00000009" w:usb3="00000000" w:csb0="000001FF" w:csb1="00000000"/>
    <w:embedRegular r:id="rId6" w:fontKey="{109394FB-200B-4BBF-B635-1E1B54CACD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4048381"/>
      <w:docPartObj>
        <w:docPartGallery w:val="Page Numbers (Bottom of Page)"/>
        <w:docPartUnique/>
      </w:docPartObj>
    </w:sdtPr>
    <w:sdtEndPr>
      <w:rPr>
        <w:rStyle w:val="PageNumber"/>
      </w:rPr>
    </w:sdtEndPr>
    <w:sdtContent>
      <w:p w14:paraId="5FEBD0DB" w14:textId="5E5AC0BB" w:rsidR="00EB05B4" w:rsidRDefault="00EB05B4" w:rsidP="00122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2144573591"/>
      <w:docPartObj>
        <w:docPartGallery w:val="Page Numbers (Bottom of Page)"/>
        <w:docPartUnique/>
      </w:docPartObj>
    </w:sdtPr>
    <w:sdtEndPr>
      <w:rPr>
        <w:rStyle w:val="PageNumber"/>
      </w:rPr>
    </w:sdtEndPr>
    <w:sdtContent>
      <w:p w14:paraId="5152E714" w14:textId="30E79A47" w:rsidR="00B03F96" w:rsidRDefault="00B03F96" w:rsidP="00FE522C">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C5C29F3" w14:textId="77777777" w:rsidR="00B03F96" w:rsidRDefault="00B03F96" w:rsidP="00FE52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4920309"/>
      <w:docPartObj>
        <w:docPartGallery w:val="Page Numbers (Bottom of Page)"/>
        <w:docPartUnique/>
      </w:docPartObj>
    </w:sdtPr>
    <w:sdtEndPr>
      <w:rPr>
        <w:rStyle w:val="PageNumber"/>
      </w:rPr>
    </w:sdtEndPr>
    <w:sdtContent>
      <w:p w14:paraId="5A8B12D0" w14:textId="2316FC21" w:rsidR="00EB05B4" w:rsidRDefault="00EB05B4" w:rsidP="00122B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C2910A6" w14:textId="6B1A36C6" w:rsidR="00B03F96" w:rsidRDefault="00B03F96" w:rsidP="00FE522C">
    <w:pPr>
      <w:pStyle w:val="Footer"/>
      <w:rPr>
        <w:rStyle w:val="PageNumber"/>
      </w:rPr>
    </w:pPr>
  </w:p>
  <w:p w14:paraId="4B1FEDE8" w14:textId="77777777" w:rsidR="00B03F96" w:rsidRDefault="00B03F96" w:rsidP="00FE52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88100" w14:textId="25371592" w:rsidR="00EB05B4" w:rsidRDefault="00AB5A7A">
    <w:pPr>
      <w:pStyle w:val="Footer"/>
    </w:pPr>
    <w:r w:rsidRPr="00AB5A7A">
      <w:rPr>
        <w:noProof/>
      </w:rPr>
      <w:drawing>
        <wp:anchor distT="0" distB="0" distL="114300" distR="114300" simplePos="0" relativeHeight="251664384" behindDoc="0" locked="0" layoutInCell="1" allowOverlap="1" wp14:anchorId="1CD669D9" wp14:editId="7498F294">
          <wp:simplePos x="0" y="0"/>
          <wp:positionH relativeFrom="column">
            <wp:posOffset>8229601</wp:posOffset>
          </wp:positionH>
          <wp:positionV relativeFrom="paragraph">
            <wp:posOffset>-128317</wp:posOffset>
          </wp:positionV>
          <wp:extent cx="1273908" cy="449054"/>
          <wp:effectExtent l="0" t="0" r="2540" b="8255"/>
          <wp:wrapNone/>
          <wp:docPr id="9" name="Picture 8" descr="A blue text on a black background&#10;&#10;AI-generated content may be incorrect.">
            <a:extLst xmlns:a="http://schemas.openxmlformats.org/drawingml/2006/main">
              <a:ext uri="{FF2B5EF4-FFF2-40B4-BE49-F238E27FC236}">
                <a16:creationId xmlns:a16="http://schemas.microsoft.com/office/drawing/2014/main" id="{FE953783-F646-2C74-A69F-74727EBD15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ue text on a black background&#10;&#10;AI-generated content may be incorrect.">
                    <a:extLst>
                      <a:ext uri="{FF2B5EF4-FFF2-40B4-BE49-F238E27FC236}">
                        <a16:creationId xmlns:a16="http://schemas.microsoft.com/office/drawing/2014/main" id="{FE953783-F646-2C74-A69F-74727EBD15F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73908" cy="44905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D32B7" w14:textId="77777777" w:rsidR="00E2010E" w:rsidRDefault="00E2010E" w:rsidP="00FE522C">
      <w:r>
        <w:separator/>
      </w:r>
    </w:p>
  </w:footnote>
  <w:footnote w:type="continuationSeparator" w:id="0">
    <w:p w14:paraId="6826F3FC" w14:textId="77777777" w:rsidR="00E2010E" w:rsidRDefault="00E2010E" w:rsidP="00FE5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22721" w14:textId="0A02B71A" w:rsidR="00273E87" w:rsidRDefault="004A0C57" w:rsidP="00FE522C">
    <w:pPr>
      <w:pStyle w:val="Header"/>
    </w:pPr>
    <w:r>
      <w:rPr>
        <w:noProof/>
      </w:rPr>
      <mc:AlternateContent>
        <mc:Choice Requires="wps">
          <w:drawing>
            <wp:anchor distT="0" distB="0" distL="114300" distR="114300" simplePos="0" relativeHeight="251661312" behindDoc="0" locked="0" layoutInCell="1" allowOverlap="1" wp14:anchorId="33FFE1EF" wp14:editId="4D435390">
              <wp:simplePos x="0" y="0"/>
              <wp:positionH relativeFrom="column">
                <wp:posOffset>-100965</wp:posOffset>
              </wp:positionH>
              <wp:positionV relativeFrom="paragraph">
                <wp:posOffset>294752</wp:posOffset>
              </wp:positionV>
              <wp:extent cx="4257675" cy="426272"/>
              <wp:effectExtent l="0" t="0" r="0" b="0"/>
              <wp:wrapNone/>
              <wp:docPr id="1103945978" name="Text Box 4"/>
              <wp:cNvGraphicFramePr/>
              <a:graphic xmlns:a="http://schemas.openxmlformats.org/drawingml/2006/main">
                <a:graphicData uri="http://schemas.microsoft.com/office/word/2010/wordprocessingShape">
                  <wps:wsp>
                    <wps:cNvSpPr txBox="1"/>
                    <wps:spPr>
                      <a:xfrm>
                        <a:off x="0" y="0"/>
                        <a:ext cx="4257675" cy="426272"/>
                      </a:xfrm>
                      <a:prstGeom prst="rect">
                        <a:avLst/>
                      </a:prstGeom>
                      <a:noFill/>
                      <a:ln w="6350">
                        <a:noFill/>
                      </a:ln>
                    </wps:spPr>
                    <wps:txbx>
                      <w:txbxContent>
                        <w:p w14:paraId="4D156478" w14:textId="03085A35" w:rsidR="004A0C57" w:rsidRPr="00B5612B" w:rsidRDefault="00AB5A7A" w:rsidP="00B5612B">
                          <w:pPr>
                            <w:pStyle w:val="Whiteheadertext"/>
                          </w:pPr>
                          <w:r>
                            <w:t>Complaints Report 1 July 2024 to 30 June 2025</w:t>
                          </w:r>
                          <w:r w:rsidR="004A0C57" w:rsidRPr="00B5612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FFE1EF" id="_x0000_t202" coordsize="21600,21600" o:spt="202" path="m,l,21600r21600,l21600,xe">
              <v:stroke joinstyle="miter"/>
              <v:path gradientshapeok="t" o:connecttype="rect"/>
            </v:shapetype>
            <v:shape id="Text Box 4" o:spid="_x0000_s1026" type="#_x0000_t202" style="position:absolute;margin-left:-7.95pt;margin-top:23.2pt;width:335.25pt;height:33.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jrFwIAACwEAAAOAAAAZHJzL2Uyb0RvYy54bWysU8lu2zAQvRfoPxC815JVL6lgOXATuChg&#10;JAGcImeaIi0BFIclaUvu13dIyQvSnopeqBnOaJb3Hhf3XaPIUVhXgy7oeJRSIjSHstb7gv54XX+6&#10;o8R5pkumQIuCnoSj98uPHxatyUUGFahSWIJFtMtbU9DKe5MnieOVaJgbgREagxJswzy6dp+UlrVY&#10;vVFJlqazpAVbGgtcOIe3j32QLmN9KQX3z1I64YkqKM7m42njuQtnslywfG+ZqWo+jMH+YYqG1Rqb&#10;Xko9Ms/IwdZ/lGpqbsGB9CMOTQJS1lzEHXCbcfpum23FjIi7IDjOXGBy/68sfzpuzYslvvsKHRIY&#10;AGmNyx1ehn06aZvwxUkJxhHC0wU20XnC8XKSTeez+ZQSjrFJNsvmWSiTXP821vlvAhoSjIJapCWi&#10;xY4b5/vUc0popmFdKxWpUZq0BZ19nqbxh0sEiyuNPa6zBst3u25YYAflCfey0FPuDF/X2HzDnH9h&#10;FjnGVVC3/hkPqQCbwGBRUoH99bf7kI/QY5SSFjVTUPfzwKygRH3XSMqX8WQSRBadyXSeoWNvI7vb&#10;iD40D4CyHOMLMTyaId+rsyktNG8o71XoiiGmOfYuqD+bD75XMj4PLlarmISyMsxv9NbwUDrAGaB9&#10;7d6YNQP+Hpl7grO6WP6Ohj63J2J18CDryFEAuEd1wB0lGVkenk/Q/K0fs66PfPkbAAD//wMAUEsD&#10;BBQABgAIAAAAIQBTvJgm4gAAAAoBAAAPAAAAZHJzL2Rvd25yZXYueG1sTI9NT4NAFEX3Jv6HyTNx&#10;1w5UIJUyNA1JY2J00dqNuwfzCqTzgcy0RX+946ouX+7JvecV60krdqHR9dYIiOcRMDKNlb1pBRw+&#10;trMlMOfRSFTWkIBvcrAu7+8KzKW9mh1d9r5locS4HAV03g85567pSKOb24FMyI521OjDObZcjngN&#10;5VrxRRRlXGNvwkKHA1UdNaf9WQt4rbbvuKsXevmjqpe342b4OnymQjw+TJsVME+Tv8Hwpx/UoQxO&#10;tT0b6ZgSMIvT54AKSLIEWACyNMmA1YGMn1LgZcH/v1D+AgAA//8DAFBLAQItABQABgAIAAAAIQC2&#10;gziS/gAAAOEBAAATAAAAAAAAAAAAAAAAAAAAAABbQ29udGVudF9UeXBlc10ueG1sUEsBAi0AFAAG&#10;AAgAAAAhADj9If/WAAAAlAEAAAsAAAAAAAAAAAAAAAAALwEAAF9yZWxzLy5yZWxzUEsBAi0AFAAG&#10;AAgAAAAhABTFaOsXAgAALAQAAA4AAAAAAAAAAAAAAAAALgIAAGRycy9lMm9Eb2MueG1sUEsBAi0A&#10;FAAGAAgAAAAhAFO8mCbiAAAACgEAAA8AAAAAAAAAAAAAAAAAcQQAAGRycy9kb3ducmV2LnhtbFBL&#10;BQYAAAAABAAEAPMAAACABQAAAAA=&#10;" filled="f" stroked="f" strokeweight=".5pt">
              <v:textbox>
                <w:txbxContent>
                  <w:p w14:paraId="4D156478" w14:textId="03085A35" w:rsidR="004A0C57" w:rsidRPr="00B5612B" w:rsidRDefault="00AB5A7A" w:rsidP="00B5612B">
                    <w:pPr>
                      <w:pStyle w:val="Whiteheadertext"/>
                    </w:pPr>
                    <w:r>
                      <w:t>Complaints Report 1 July 2024 to 30 June 2025</w:t>
                    </w:r>
                    <w:r w:rsidR="004A0C57" w:rsidRPr="00B5612B">
                      <w:t xml:space="preserve"> </w:t>
                    </w:r>
                  </w:p>
                </w:txbxContent>
              </v:textbox>
            </v:shape>
          </w:pict>
        </mc:Fallback>
      </mc:AlternateContent>
    </w:r>
    <w:r w:rsidR="00273E87">
      <w:rPr>
        <w:noProof/>
      </w:rPr>
      <w:drawing>
        <wp:anchor distT="0" distB="0" distL="114300" distR="114300" simplePos="0" relativeHeight="251655168" behindDoc="1" locked="1" layoutInCell="1" allowOverlap="1" wp14:anchorId="35ECA85E" wp14:editId="0157CFC5">
          <wp:simplePos x="0" y="0"/>
          <wp:positionH relativeFrom="page">
            <wp:posOffset>0</wp:posOffset>
          </wp:positionH>
          <wp:positionV relativeFrom="page">
            <wp:posOffset>13335</wp:posOffset>
          </wp:positionV>
          <wp:extent cx="10685780" cy="708660"/>
          <wp:effectExtent l="0" t="0" r="1270" b="0"/>
          <wp:wrapNone/>
          <wp:docPr id="158726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223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685780" cy="708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D2677" w14:textId="2B51033E" w:rsidR="0014521E" w:rsidRDefault="00AB5A7A" w:rsidP="00FE522C">
    <w:pPr>
      <w:pStyle w:val="Header"/>
    </w:pPr>
    <w:r>
      <w:rPr>
        <w:noProof/>
      </w:rPr>
      <mc:AlternateContent>
        <mc:Choice Requires="wpg">
          <w:drawing>
            <wp:anchor distT="0" distB="0" distL="114300" distR="114300" simplePos="0" relativeHeight="251663360" behindDoc="0" locked="0" layoutInCell="1" allowOverlap="1" wp14:anchorId="1F7F82F0" wp14:editId="5DF62DA6">
              <wp:simplePos x="0" y="0"/>
              <wp:positionH relativeFrom="column">
                <wp:posOffset>-899738</wp:posOffset>
              </wp:positionH>
              <wp:positionV relativeFrom="paragraph">
                <wp:posOffset>13695</wp:posOffset>
              </wp:positionV>
              <wp:extent cx="10685780" cy="874395"/>
              <wp:effectExtent l="0" t="0" r="1270" b="1905"/>
              <wp:wrapNone/>
              <wp:docPr id="1114094187" name="Group 1"/>
              <wp:cNvGraphicFramePr/>
              <a:graphic xmlns:a="http://schemas.openxmlformats.org/drawingml/2006/main">
                <a:graphicData uri="http://schemas.microsoft.com/office/word/2010/wordprocessingGroup">
                  <wpg:wgp>
                    <wpg:cNvGrpSpPr/>
                    <wpg:grpSpPr>
                      <a:xfrm>
                        <a:off x="0" y="0"/>
                        <a:ext cx="10685780" cy="874395"/>
                        <a:chOff x="0" y="0"/>
                        <a:chExt cx="10685780" cy="874395"/>
                      </a:xfrm>
                    </wpg:grpSpPr>
                    <wps:wsp>
                      <wps:cNvPr id="8" name="Rectangle 7">
                        <a:extLst>
                          <a:ext uri="{FF2B5EF4-FFF2-40B4-BE49-F238E27FC236}">
                            <a16:creationId xmlns:a16="http://schemas.microsoft.com/office/drawing/2014/main" id="{F7F1AB8A-A575-054B-1F73-DFBDDF0862F4}"/>
                          </a:ext>
                        </a:extLst>
                      </wps:cNvPr>
                      <wps:cNvSpPr/>
                      <wps:spPr>
                        <a:xfrm>
                          <a:off x="0" y="0"/>
                          <a:ext cx="10685780" cy="874395"/>
                        </a:xfrm>
                        <a:prstGeom prst="rect">
                          <a:avLst/>
                        </a:prstGeom>
                        <a:gradFill flip="none" rotWithShape="1">
                          <a:gsLst>
                            <a:gs pos="0">
                              <a:schemeClr val="tx1"/>
                            </a:gs>
                            <a:gs pos="78000">
                              <a:schemeClr val="tx2"/>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 name="Picture 6">
                          <a:extLst>
                            <a:ext uri="{FF2B5EF4-FFF2-40B4-BE49-F238E27FC236}">
                              <a16:creationId xmlns:a16="http://schemas.microsoft.com/office/drawing/2014/main" id="{B4C40F8F-83FD-49CE-1E24-B77E6808F9D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966580" y="327547"/>
                          <a:ext cx="1419225" cy="386715"/>
                        </a:xfrm>
                        <a:prstGeom prst="rect">
                          <a:avLst/>
                        </a:prstGeom>
                      </pic:spPr>
                    </pic:pic>
                  </wpg:wgp>
                </a:graphicData>
              </a:graphic>
            </wp:anchor>
          </w:drawing>
        </mc:Choice>
        <mc:Fallback>
          <w:pict>
            <v:group w14:anchorId="701DC2B8" id="Group 1" o:spid="_x0000_s1026" style="position:absolute;margin-left:-70.85pt;margin-top:1.1pt;width:841.4pt;height:68.85pt;z-index:251663360" coordsize="106857,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w6PYwMAAIIIAAAOAAAAZHJzL2Uyb0RvYy54bWykVttu3CAQfa/Uf0B+&#10;b7y7yV5iZbeqkiaqVLVRm6rPLMY2CgYE7O3vOzPY3lzVKn0IATMzzDnMGfbi477VbCt9UNYss/HJ&#10;KGPSCFsqUy+zX3fXHxYZC5Gbkmtr5DI7yJB9XL1/d7FzhZzYxupSegZBTCh2bpk1Mboiz4NoZMvD&#10;iXXSwGZlfcsjLH2dl57vIHqr88loNMt31pfOWyFDgK9XaTNbUfyqkiJ+r6ogI9PLDHKLNHoa1zjm&#10;qwte1J67RokuDf6GLFquDBw6hLrikbONV89CtUp4G2wVT4Rtc1tVSkjCAGjGoydobrzdOMJSF7va&#10;DTQBtU94enNY8W17491Pd+uBiZ2rgQtaIZZ95Vv8D1myPVF2GCiT+8gEfByPZovpfAHUCthczM9O&#10;z6eJVNEA88/8RPP5L555f3D+KJ2dgwIJRw7C/3Hws+FOErWhAA5uPVMl5J8xw1so0x9QONzUWrI5&#10;osHDwWqgKRQBGPtfjgakvHA+xBtpW4aTZebheConvv0aIiQApr1JV2XltdKaVVqBaAxIK2Pext8q&#10;NoQMLob86wD+5BGYs8DZiD6TvOSl9mzLQRhxP0aUcEgdHhrDvY5ecZg8cCC/7hzHY8NwWGZCeaGR&#10;Y15UkOudRVJRh1OImrTYzUCP3Qw0mWYdZgiE/lFpid5dkp4TetzRBkdjkY20i1+gdPorolk8aJms&#10;f8gKbhoKd/ISEVwIaWKiLjS8lImfMebUAR6oI760gYAYGREOsbsA2MOOJPexU5adPbpKalOD84uE&#10;P3YePOhka+Lg3Cpj/UvINKDqTk72PUmJGmRpbcsD6MBHfWlTt+RGNBYuR0RPzmgFGlxdOCUK+Osa&#10;EsyeifHvjRu84sZD3abm3/5TjJb7+437AL0TakytlVbxQO8AYMakzPZWCVQmLo66nve6hl08lM0Q&#10;T2+TPEBhSny14j4wYy8bUL/8FBwUHWoJqXtsTstHx61Bi1iGeCk474ABf0+a9QvcpIfgyopNCwWY&#10;XjYvNWC0JjTKBZB3Idu1hCblv5SUEC9C9DIKUkiqp14hwwZleUwMIbzSuRbns9kU+zi08dPJfHpG&#10;jQ+qs2/XZ+PzyWSa+vzpYjYfU59/aw+jxFIqNIXMqCLpoSNpdY8yvqQP12R1/Omw+gMAAP//AwBQ&#10;SwMECgAAAAAAAAAhAJxJ3mV4HQAAeB0AABQAAABkcnMvbWVkaWEvaW1hZ2UxLnBuZ4lQTkcNChoK&#10;AAAADUlIRFIAAAGQAAAAbQgGAAAAj8Q3vwAAABl0RVh0U29mdHdhcmUAQWRvYmUgSW1hZ2VSZWFk&#10;eXHJZTwAAB0aSURBVHja7F39VdvKElc4/B93cJUKMBUgKsBUgKkAqAC7ApMK7FQQpwLLFSBXgFIB&#10;vhXkeXijXKFI+zUzu2uyv3P8uO/EXq1253tmZz9lFvj169f48GeU8aD69OnTPvOAw7yLLCzevSth&#10;PvvDOBXz2nDuKTfqw/vWxPfLD39y198fnl9yjMOAd3vPOB8JmgJ6GoegE6Zns6yJI2+xykWUNfA5&#10;w7mYyJ669dnhnEqOybz+4sfm8FkcPhPcfG7lkf8Kj7xNVIRxZgLrEzNmDO/3Qnj+sjXOIvBafO+8&#10;15J5/Nc2LxLXfOZ5be5bz77nWAsm3nKRl2Oq8j58pkAvEjSI6/tbTp9YWnISlipoRCAAYJBXnCSn&#10;x+DTEhqyZmqm+Uh4Hx8WwEhEK30eER3thOl61OZFFH5LR1688O3ht/77jGMtqDLI0ftw9nzQUAaD&#10;B5Qf/J0IrDOMuUA5/UYbJxY/9hUGgklu0BrieGZoxu8SBIXAS+a5fWgFcsAN4berjuIPHQYtPe8d&#10;CL9pixfzWOmqE17hevZVAN6yVh4txfGC++ULb7Rho0DOPDNMgcS7II5zEZjxt0zMVQvkjM6yDwq0&#10;AClCfx6Zp9bOfxQBePEZPbpQkQqTdeHMvRQBeGtrSeOzAIrjHWwUSCgmgpjbMyE/Epr5SybCrATm&#10;FrsH8g/ht3eM3kfodeoaDyHmA/y3bOeFIqGpUujZY0uvi0MBGfE45lGfD//5GJpBYwxhDRHlxlaJ&#10;RFJhxGU57oQsy5jhxMDI+BSrbB6ZF1tGNJ+pxhPxrUB2gvRMGU8khIUFDptYjL8TQ4aMYbIuSuQj&#10;WY4l58QiKG0WFXKM3kcMdLSLbD5LhXV+7An0Nq488pa2ZB0V9/csnrL70tQDiUXYAOMsLb4fOsbP&#10;lkBnqcOOSwhJghK+mke4Vt04fx7BGi9ikBWdqiXufZp45K3KQHksI+OzuakCiSnZOrGoU4/NcnRl&#10;Lon8R5nxV3X1Ye/pOW1Gc7XQ/vA+YvDUOsZDEREf5gMK2McBYeCJ69Y+5RKK1fFMzAWDrIhdeZRA&#10;l6YKJDZr1bQyKzSzlUyWI7sCAcvt8LlEJqwF3h3GfDh8vgxY9cn7cNv7mHhx0kNXs8Ofc1DGQs+E&#10;cS8Pzzk/fNYe1sVFGYwpsqKjPGyjLr7wFf7nWBVIrispjCTGz+Ve76QmCEx4+ICQv2VSJMAI1zDm&#10;4fOEOaDKx2Ljnruu82ogBn0REQ3FMJ82rgZoCuL5t2g8rJm8WFDuQFO3A+FcKRk1saRBJ0Ox751w&#10;rE2EyqNulPepIVPGiCuNlUMhKBj3J4Nw3jN5Q6WHMMnqsNfrjFbh8aVPCMM6HMY+Ru+DQkewDt84&#10;vVjifEr0OBu+BiEHRhilFLTQ0BSswTUxBANGyIOQp2BqrOYWPdlc+HzIwOJOmO9RoW+RPt9OvrfO&#10;zzR/LzTvYR5RIPa1eRHugTNSzJvSKyjnpkJKbxqfWpnQ72yjGVf03Yk9z5ZD1iRX7yqmvaG842xg&#10;TFLvKA8yZGz4DC+9toTeddkzzpRx/i8mh0B7aH+KZ/DejdX+nkkIi5JAv8xkE2oFsyXQuGe157kG&#10;9T46VqmrxaM7RSudWKV4H98EvNjYzu1UA17CEyV0aSjgKdWHFdMc2EN1jJ7Qrid0tWCa+xzDySvb&#10;6An8BnJNKMfLPu/DRIFQXGYgzFvBjb3gjENq3MlQgtlL/kBKQPl4D9zvKYFOS4H1kFD8Z0L7Q8lT&#10;jATpynQNpRVIYXH+jCOBfs8QugKD7RKLGkgA/sDw52VXEZ0YCD6SIMZki1QVzvhILEfKfLaZP0gJ&#10;KGlMCAw3Z7YmfzNdRHS013jV/0bq1VYe6JbNuHLtfNG552VE9KbbyoOVBvvGOxEi2HeCGLXgWmBT&#10;8yOxHKNp4S40T6mwnylcE8GlhsnGke1ZERFNm76rD2Ou8LAeV0L8I+F9XHNfEjYESQXSXZhbAcbK&#10;j8SSdrVk954FcyG4ZiIEjQe9XL3keWDL2eY9JQUxJUex9yhDuJ7xVYg3zhhohep9zIW8X3sFAp7D&#10;J3fUPYR2m/k5peoqCGuha3aLWASRQkBRvDYTS1EqTOLKcDrvQ3o9fNGQiSB25pfQxpML3WJY3ZbP&#10;cwMlXlBohdhF4U1ecOQ8bHDq82FYcww13WInK4mW45567qUrlIiWo8/8RzSNHrv7OSRIcK9d90uX&#10;lzsjzptCR30hQRGvGktUJT0taePJlm73LZq1bVMy0cyLGsKiXmL1kHnGqe8H4oE1YIZ7oUeMib+l&#10;nPwsM96b40qPWyPd6NHVs8sVlq5U7oO6b9QSzL72MuwXkaFxQzlIuNUoUR/Gky3dNgrgh4MCAQE/&#10;YzQYfntZmDynXENb+gxdNTjJAgBPlkq9bMi2KxWjC29jhYUMkVQh3oXIcHPB9WCnI+JNe5VC4G2I&#10;IZO1IC+WwnTrIn/GinJeagdeKr19DUGoJwGZRKqJX8heQVtGJpLKxwwJ4/wIlFwbrqEXraUW+P6b&#10;mvk+km37vfB08YZBeZQGOQpR48mRbrdoxNaOtDth9OC3TGtVdxpLttdIqhvIS1AFgsLxOiJLWsoD&#10;ia0UlNtS3AVa65u/wftgmM+i1XYErkFdMr3fXJCuTI0nqqJ38UIuGOdSMu3xkPLIM7m7Y8rQHkhz&#10;gIbtpHpsliMxkeozgV54YMKKcZ+njoxhGicOef/NNrL59Aosw3UcC9NUQRz7B6MHQg1hUWSXRCse&#10;I8PxJDQl4tH4FROhxZb/OJYDhKK9iloe5zF4Hx+NjrixNzH6PJSFq7wB3fwbmiwz++KOUffdCFfY&#10;7hnWaq/gwQtpOj2JgSLx7gAOARNb/iO2VhjcHkjpe5HRy3SyPC3WdByQF0qPYQgXXBoaAxShKFXC&#10;22fwuNBwt9w2J74jZX/LEHTc0GlwBYJtg1373sd0W1vJuIE+DxDmmb8T1y5GQlcQuR4cnBuuR/FB&#10;aEgCtxYtMkTLwh3ptjY0/Gxp0kUBbJkUyE5IiRvxfVAFgtYkVIO4lmP+jMhy7Cu9zKkb5AE+DzpW&#10;RHqB9ZwKex8hFciWeX+4AIr/3LIluLTx5DJ+nwJx6dE37twZRG1h8pnbWxM2hMrgCqRVh86SJ/hg&#10;lqPPBPqxnFPJMveW7TbdoEMmrLnPEXEABOwXm+Z8ROOpFKTbbY/hV2duxwkKigfRMWgosmIvYBga&#10;ez1BFAhW0VDr0Dk3QcJyLJgFSWweyD5AB16X8JXtCd2PEgalAvYW8h3XDgUQFNrfCe5TpVCStrgi&#10;zIWNvxW0LZ5AB3hvZYLXN045X4JhwUoBxqck0D/SCfTubwpHunG982Nu8YycYDm7WrJthbzvzGec&#10;8d6JbYNzQuWcj+rDgnFsMABtWytNWt5WjAailOHxrurLmwLBhd4wvljJtGDNbVuxbGDpcU98h9ko&#10;HXlvHPfWl/fxMHQaOEIhYAIw8p4cf0vpwCt1he2gxwz7Zni9e59Rs/fEOzbzohhCVsrPiwLBDf/O&#10;/FLfOsop51gQxg2Uuls8FgHlS9GVhL5Xc4/rIWFVhszH3BEUSIwJdB29rh1oDBTlLhJasaV91yaa&#10;W68KBLX0ktkVrzuWSmwJ64LwW5/hK98JdNeQiIvycOlOekGgxzoiBQ9zaQ77QazepfM13H8xsfWq&#10;iGG3reA+7Qye7dLe3dqrlg5RIy3ONAbuIwffn3YGLggDP/SUsgLhLgTWaB25wD6Wu8V9N3p0fTeX&#10;exLmHtcjtitsq0Z5HniwytyvTrjL7BPMPrw4CQ/ExaPOHWiT1XMHme1gKLHt0WkPwboS7b71UiNU&#10;HFMhxvrKZDnuI7McfVc2RZ+nQWvW1jK09j6IljN7Q0muViCg6A9juYRn3uSB6kKvgMbTmHtsvOyu&#10;zuxD4bZz2TJ65lnmFrpn87RPuAduJcullEfJ2O46NsvRm2D21KuIA7F7H1L7xjmfH4SxHj3Nu5a6&#10;wtbCY/bBfxUzP114pK0/5n7C5TK3rLiXTLZ6ZN4hqDyLKGFNrGzyKZgLZiaQ+p2theV6M1tsYUe2&#10;ViB4gtw5/2RZqloIr6HL+Kb08MMD3/W9JyXqMO2cipfco92gAqEKPq7DgQ7CoYiM8Snz8eaBZPJX&#10;2Pb9zkWI2TLH3PG1Yrv4i1sQu5YYAz8b5VA8ebVngmNL899QiJoqh4zzzMQ9KlUeCEWBgBvFXWnV&#10;h1tmy1GCYD56At2nkrNVIJR7oYtY9kyoLP0bYUo3wjRlQ1djqT1CQ0CSvsuB51JpaIIHtKX36I95&#10;njIJvsKDIJkPaG/nhHX2/6ZoZJe0Y4HGNp8+AZVn4c7N7AUNDSfvg3ofA0cfNsa2PLuh8R2TxG9K&#10;HCIMBs0UpTvwOilWS6NiKyjPVJ6Qa6FDgyaU9VVxvS38+5WIXDkM/vwrXjwr5h0aRWTzGWuYEJTU&#10;d8L4G4eYa/v5G980YjCn+8B7tunMZyax/4d/W3DNsSvY8a71V8L4U4N9mkjTBfKHF1nRee6Um6Za&#10;Hw7Z3uvhcIWwROOG2cDd6YGvsP3DugncEVjpDiOBghB4Jlo68I4vQFAURSKAr4HCjhyoGC35SmiN&#10;ii6/wf6jYIHCGWoIG+jpRaNIJM5/9K3f3tM+dz0QzucWrQ+HnNwNKpAYBJ8Cl4ryviIyxg89n7KH&#10;wcGafUUG55zfNCJFUlveVREbHe2Y5lNqhGNNDEHedYyRF6QDrpBkrlEkEifQh4S5BI3uFXuzJyp4&#10;r7Kl64HE6n3obkA7i2xRQ89n2/Y4kMEfM9nihkaRmNKQRKGAa+UVNWHNTkceboikCClQHC8CxsiQ&#10;IvnO4IFUFD6SFsAdPAl6PyKRjROCZpfEW9jKwKoMrfh2kc2nIlprJAvL8Hv/cj+X6H2E3rNuaad0&#10;XzeqdZ2HoClHxbp3rHBae5AVQ17IPIsPg8ovRg8EiObSsIlbNAJbuIWyiwLxuTZSZyFEvQ9EEdGe&#10;UfdNKyxxn9bZcWBL3CcnbxfXqBLe56FnP0W4P4NzP4nEhW9r/nPDOwFCM37G2BE4NktWklE5FQ3V&#10;+wBEE3Ykeo42fdS+ZceBirhPlFDUD2ZZUVp8/Tbzf120k/d0Eon3AYR/bXl9ZmgFUkbmDZUBlevO&#10;USiE9j5i9EAKpnFUwoy74idWg6hi5G9fBlbjAV1GpERKlQIJyUBAIHBA8IvDbW4fxXKUEOJFLAQm&#10;STtU74OYsJZQ/D7vtYk9jFUyKFZnAYwewz4Uf4ASOXzOM/dLvaQU+R8KJITgA+K9RcUxcxwjpoR1&#10;VB6Ib+VKaB8S2vsIvWc1UxcDFyEVc8noO4OI0IG3jsQw2hF46wG9kTrAHlQ6Pjv1xEQ1bgZYSWtq&#10;wjW2hDXxLgkJhRZr/oMaVmDzPiI1QrzdEEm4/yKEQeQ7fNUA8iCTADzSZ6B9wdL8R8E9a8vp0kQB&#10;n2b8cbbGlW4qGSqBCp1RoLBJe1NrIWvF1c3cdwjBl8WytVw36B1FXSsu6/lz4H3rJmpdm/ntHXkM&#10;1vEqixMVcV04kuAlB31wXWGLRtMKDVZocFlktLs99si/FSoMaxr6lCUkJCQkHC1aIb6hSEhbCVYB&#10;S+4TEhISEhISEhISEhISEhISEhISEhISEhISEhISEhISEhISEhISEhISEhISEhISEhISEhISEhIS&#10;jgmf4M5s5jFXNk3M8D6SIvt/H6BxNnyassZP00/Luj0AntgsHN6pzNxvN2PH4T0mrfXKs/7eOL9b&#10;ycCaOXQ7bnqOTTn22XVcwp4N4V0fLc1cyDxgMP89XiKUMa+lcb8wHANo6mqAnhpaavhP2SdJIVO4&#10;epj1PRPW4EbxlQdX/jXYQ9J7me4hgRea/eOXYb/4UZgu2uGzJDwH7uG+RwVk+q4zhvf7jsTqW2nA&#10;ei0On1fHeb/i+9usV0HdZ+q4THvWxsZiLmQeMJy/xFpuDH+7cXzHZ+S/3EKmbAT541kz3wVh7Cj2&#10;kIkXXhsZZiMLhnASyIKGzXwhWn5AuDDOs+cLlMBSW+JGTDyt1z285+Fzn7l3/YXfQSfPFxwvIR4s&#10;A/HghuDdjZH/Xoj3mLAYV5m+qaC00bc4ElobNTIM925GUSQnnjd6BJYCCkIuAPFsAghFWHTQ5Evh&#10;9fqOxDlinPdCct4J9jQsEEpW0dWSkQfrCEK7dyZ0L2zwjY/QMGsblU5rc+KRaEdo8UhZKwuKm0rA&#10;VOK5rfWaCM57kyXEgru+cJCQN8tpjcdwv7opj0i3rn/kCAsFUiTfXeTYqcdJmiqPOvsvWQf4nKmT&#10;621ATHbnmNAqexbVVNnBc38w38y3sHh+iWv203K9IPa6PMz7NsnvKJgYPINLYSPuUfO1JuHa8N+F&#10;hhdWIRcNw9emiheMpgfBduYj5Ntj5ae3nLKVPFAkW2aMmzwzTE6PNeNMDJJlr0OWnGoeimfmmHB6&#10;0Tx3ybheE8Mk5kTHXIZJ0oni99Em0bkEkCQPOCQ+J0zz3/R8d6rhm3uV8kG6XLYKOb5bypSNgAJZ&#10;KvijD1MPe1hI7KFmHoVCfhX42xfD+RuvkXgIC4X5ncbigfvRr3WxVChFxYvmVwZxPRZAuSJ4NHB/&#10;u+a5E6b1aixRFeawDrrSXPCIDp9LA4voWBKAfwMWgmEQ1ZW5t6pyYrDakf+Alr4gTc0jWK8hvhu6&#10;tfLGxx7GQkwov0AOzFCGXWb6W2gXpuFUHzmQO00o5dY25IREvNK4qrnAZtxmw1fFjpiqUaaa9QIX&#10;fGY5b1irB8VX8hClyQn9e5HxFpl0x+5DbXNOCJXJKnTyHGm2j1dgXkPvUzDKhiFZMPZZFGEpC0pU&#10;IixGuA8FohJMTy4H3BpBmqnv/b4Tep+1ZuE5FO4QStdDZ/i7MsB6JQx4kYp/e/SRUDcQhLHjSsEn&#10;qnvUuQpTvqr4yfMe2siCPRrDJdUIF1UgGM8dEqp7iguMBDJ3cG2p+FdwvcaZOiFITc6p1mscK8F/&#10;UJQaK9BnmfXRVQ61Ts/34Ufnr5SxVCmEcJNQjxnXKIedjUppD0QVc10zVEOovIH8CAXiRON9kCxF&#10;dF+rAEo3YdiLHuKBwtdBVTQexh+FV1rVkGuFbOB6X5VRN/F8yNnFCFd5Udq5SysQ1QR+MC3AmrIA&#10;DvgcSOH+YHqGapyzJNO9M7DKK+ROqG8V//b9yAyuG51RiQZXbfl72z2sNXsY+4HdlcawGIVUIGPF&#10;wq+ZnrFTeSGBLB/29crU8UoblI7PT+BFjjTzpPAK4TuPjM9ca+bzfAzFFOg9jA0NpCELm/M9nxSK&#10;Ko81od5SgJWrTDgV3GSV8K4ZH1UqmOyC+Z3uFUqJQyGOFBtdMRFMqThCcVQKxCU8YKnk/3F4RmUY&#10;mm3TEYSyhs5IwOGubxz7D2McxioVnvlbCfnhO8BPc6nOuYLeR19EAv5/Xy7i7VwLhyEL+w0HFMGL&#10;G/gKJNRX1BC0ICoF749VRqfkSXRfCsSXsJpprMGvDFbVh1kvT3A5mPbJ4rtTB0v10tZbRKW+Ujxr&#10;kfGdUG+U1UjDu78VScaTr/QRBfhjniC0D+8xJCBviIZf0ew1KKLDc9YDc2sS6teR8tFPF6MWoAph&#10;PUq1cmd2wUqOcfC0Zvcza07eapTHimEeI48KpHRUZAly0CXUp0z8UmXqM0F/KJKMoWsroyE3URin&#10;Q/m9oX5dE+Z3Uu3hxGNRhC2c5ctJoAlvPT3HRqFtej6Pmf5gnw1DHgNGWYJ3+EyoY2hKV8LZpYlY&#10;rgIYOvuxV4Sj1g7ejMu61ppIxCLSZotHp0A+CoARLyNz7xOOV4moEurcLXpAqJ5nduG25iqA5xAV&#10;Wyh8J7ZKQpMovmPew5lCIMOafai7eEIpEF/loqXQuDUqjtukPBKYofJm73tCjM7JdeyTBLkV27wN&#10;zOE5QLhTdTBZV+Y+FMaSOECrOhvyGGG5tPN8TgNNmM2NCxSzv4y4osJUAAyhOqL3uBQef5XZ33dB&#10;Wj/bhDpWAFGtZlAeJeYwbzKzwoG3+2oOv/ni0YgaCl+Z9PIaqsbK8H1njF5IqUioA5YeaDe4AgGi&#10;ss1V1AP/LaZAsjAxe3YC0JTXFr4U+DF5VMz3r/Thp4dnDHkhQ9Y2JNTvXXuiGSqSOQpVXSPUpnO0&#10;eHWRpnVJTmzvf8OpQFp7WCj28HcJsYb3feAfQ5lupUC2tl1fu+6xp/MGLNb0Yb6feoj2+wDRvlXF&#10;+KyTBwbi8HpSufBRKMY9CvGFIgyyklL2SGdQdfWEc1B5JBMu2tRAsoLprbUJZ3dhlH+QUB/KW0Eu&#10;qYzEYHOWCdI5kEohyLisatVhwR2DFZEpCIDb+ykdN9kLsXC5vQlGAkiXUF94mEPTtVXXxNNHeerd&#10;sY1/DAl19OzGrl5+MAWS8d1PXHB4IApLbO6RiX2sl2ocm5AlRYEk5WMGleCe+jp3ZXCfzIXk8w26&#10;VMfs4egS6qHPXU0dDVovCuSH48RNCWuaDcdoayaXVNXnhpuJt5pQwYi4XiMNo6wtFNo/hKmoqvBS&#10;Vdt/grtC+hv0gj17RHuFMSUJH7cIjiQO+qEFv45hDwfkwZ2j/PaiQEoV0TE0GXu0EIbObnym6bbJ&#10;eMBrrWFSqsur+v0fChfffS9gsU00QjPhP8wVezDGg32lp7mE2hudlWzzqQIoKi9dBhyw1Cj/VVAF&#10;YtBu/c7VhTv8bqFxa78yvsdKwaR5xhvLXEu4vPg7lcL9ZunGjlwIHz223NVl/gu9kH2mDh89Zv4q&#10;EfMAVrLq7Af0vrq0/Jxn6nYjI4E9rDXyaBFgXZcaI9CoSMPHQUKV9d7Uko8tX/5eI7RLgaqQBwnB&#10;brlemeN6wfd1jQdXDm6sVSEBfndJcZn/UiWiMmBgTccmNEDpZ6VR/JKtia4E6GXt6O1Q9hCiLbVi&#10;D30pjhyrS1XvqTNa/CkQFORPGiXybELcyAQbA419K/AelcalW3hcr41pTyL8nq776lyhcHVhtWeT&#10;PBBWe2wUQmhv4jL/xaD2W2taobyCALGJ96MBolL8IqEtlAdDgm5PKKNXHQ6VzLfchiIebA4Le/ic&#10;6cPPxh02fJ1EB6u60FhKj2jJlz0WzWeD3/9mNMGadF8HvOb4nFwhDBbYbnuN61V3Qg1nmjHazP+k&#10;CqFo6tlzVGglWoRVz79fGRDtV9uaeMccWm0heC4cn8F+9wPe5fGU8YRLJxiuaQyEHXo4+yYH1Srv&#10;vNJYq7XFnRqNAWij9Fy8CN1awsG9eoA3xlLnWgy6DFBw0zHkPrfkZWFJu2sbJhzCjPPt0Ht4/SWL&#10;pU7gDP3Q4j3uFc9/5YqhelqvV9NwGDbQk8Lz0Lqp9swRmx7LjBuFwfxnDjQxsqAJH+/5qy8P9ssP&#10;JkT+WijGXhjSoO89nIWUn0FCWJ0Q0GUmV6a5wkNP0u+hO+C1PJL1gnEvLaqeroXmAmNep6aURjRh&#10;HJv2hFWgWwv3DDcJftN4aJJ7OI+QvB5c5OeJZwYAYfUlYyqxbQmgBx/KoxPKGiQ+rnrylhLhjjFX&#10;lsqjyc1wzwXGOj/yxpS+lcgqi6NabeWZ5949m4m3Bu+ilzykqTFCfQNo6Ytr6P0kAAOA9XCdOVz9&#10;OUBI5xKN5XSxTI0S5Lz8p8LSwzmDB1Cjsj13OW/RUmjU9X6zwnAeSXnwGjCqvedY6xo9xtuA7//N&#10;wzg3Ee4hp9G9QiOS1Fn8VCHERRm71flzjC4jtEMoDF4cfgfJWpd7mmtG6w0IQKUkCk5PC8sAZxhz&#10;NklK9zIMVdk2YRRMrDdzMS0rrpBpVylkRTMqbBPqKCS+IL/dZOZFKQ2Aln8EClm942HGw6aqFu/A&#10;X7eCeyiZUO/KzAr/vhVLcHaY/hQbc6DlPh5QOAnv12qMSqyteM80yuWWWwi09izP/qxseSPetH/R&#10;0lDRMniytHcJCX+3QBgZVExN00olJCQkJPQpkdygVHCSViohISEhoU+JjLnOgCQkJCQk/H1KZJqU&#10;SEJCQkKCqxJZGiiRPK1UQkJCQkKfEnl2bSWSkJCQkPB3KxCozHpJSiQhIYET/xNgAO5HxbTEI+px&#10;AAAAAElFTkSuQmCCUEsDBBQABgAIAAAAIQAux0ZX4gAAAAsBAAAPAAAAZHJzL2Rvd25yZXYueG1s&#10;TI/BTsJAEIbvJr7DZky8wXYLqNRuCSHqiZAIJsbb0A5tQ3e26S5teXuXk95mMl/++f50NZpG9NS5&#10;2rIGNY1AEOe2qLnU8HV4n7yAcB65wMYyabiSg1V2f5diUtiBP6nf+1KEEHYJaqi8bxMpXV6RQTe1&#10;LXG4nWxn0Ie1K2XR4RDCTSPjKHqSBmsOHypsaVNRft5fjIaPAYf1TL312/Npc/05LHbfW0VaPz6M&#10;61cQnkb/B8NNP6hDFpyO9sKFE42GiZqr58BqiGMQN2AxVwrEMUyz5RJklsr/Hb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Y3Do9jAwAAgggAAA4AAAAAAAAA&#10;AAAAAAAAOgIAAGRycy9lMm9Eb2MueG1sUEsBAi0ACgAAAAAAAAAhAJxJ3mV4HQAAeB0AABQAAAAA&#10;AAAAAAAAAAAAyQUAAGRycy9tZWRpYS9pbWFnZTEucG5nUEsBAi0AFAAGAAgAAAAhAC7HRlfiAAAA&#10;CwEAAA8AAAAAAAAAAAAAAAAAcyMAAGRycy9kb3ducmV2LnhtbFBLAQItABQABgAIAAAAIQCqJg6+&#10;vAAAACEBAAAZAAAAAAAAAAAAAAAAAIIkAABkcnMvX3JlbHMvZTJvRG9jLnhtbC5yZWxzUEsFBgAA&#10;AAAGAAYAfAEAAHUlAAAAAA==&#10;">
              <v:rect id="Rectangle 7" o:spid="_x0000_s1027" style="position:absolute;width:106857;height:8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6dYwgAAANoAAAAPAAAAZHJzL2Rvd25yZXYueG1sRE/LasJA&#10;FN0L/YfhFrrTSQMVSR2lLQi2opC0iy4vmWsSk7kTMqN5fH1nUXB5OO/1djCNuFHnKssKnhcRCOLc&#10;6ooLBT/fu/kKhPPIGhvLpGAkB9vNw2yNibY9p3TLfCFCCLsEFZTet4mULi/JoFvYljhwZ9sZ9AF2&#10;hdQd9iHcNDKOoqU0WHFoKLGlj5LyOrsaBdNnbV+OUbo/vf/G8VQfx8PXZVTq6XF4ewXhafB38b97&#10;rxWEreFKuAFy8wcAAP//AwBQSwECLQAUAAYACAAAACEA2+H2y+4AAACFAQAAEwAAAAAAAAAAAAAA&#10;AAAAAAAAW0NvbnRlbnRfVHlwZXNdLnhtbFBLAQItABQABgAIAAAAIQBa9CxbvwAAABUBAAALAAAA&#10;AAAAAAAAAAAAAB8BAABfcmVscy8ucmVsc1BLAQItABQABgAIAAAAIQA686dYwgAAANoAAAAPAAAA&#10;AAAAAAAAAAAAAAcCAABkcnMvZG93bnJldi54bWxQSwUGAAAAAAMAAwC3AAAA9gIAAAAA&#10;" fillcolor="#005eb8 [3213]" stroked="f" strokeweight="1pt">
                <v:fill color2="#05325f [3215]" rotate="t" focusposition=".5,.5" focussize="" colors="0 #005eb8;51118f #05325f" focus="100%" type="gradientRadia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9665;top:3275;width:14193;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7wwAAANoAAAAPAAAAZHJzL2Rvd25yZXYueG1sRI9Ba8JA&#10;FITvgv9heUIvUjeWYkp0E0QUerFYFc+P7Gs2NPs2ZleT/vtuQehxmJlvmFUx2EbcqfO1YwXzWQKC&#10;uHS65krB+bR7fgPhA7LGxjEp+CEPRT4erTDTrudPuh9DJSKEfYYKTAhtJqUvDVn0M9cSR+/LdRZD&#10;lF0ldYd9hNtGviTJQlqsOS4YbGljqPw+3qyC7eWK09PHwbT7Yd+/btKpOaek1NNkWC9BBBrCf/jR&#10;ftcKUvi7Em+AzH8BAAD//wMAUEsBAi0AFAAGAAgAAAAhANvh9svuAAAAhQEAABMAAAAAAAAAAAAA&#10;AAAAAAAAAFtDb250ZW50X1R5cGVzXS54bWxQSwECLQAUAAYACAAAACEAWvQsW78AAAAVAQAACwAA&#10;AAAAAAAAAAAAAAAfAQAAX3JlbHMvLnJlbHNQSwECLQAUAAYACAAAACEAFqfie8MAAADaAAAADwAA&#10;AAAAAAAAAAAAAAAHAgAAZHJzL2Rvd25yZXYueG1sUEsFBgAAAAADAAMAtwAAAPcCA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59C06B40"/>
    <w:multiLevelType w:val="hybridMultilevel"/>
    <w:tmpl w:val="A1A83D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71102511">
    <w:abstractNumId w:val="1"/>
  </w:num>
  <w:num w:numId="2" w16cid:durableId="800348836">
    <w:abstractNumId w:val="3"/>
  </w:num>
  <w:num w:numId="3" w16cid:durableId="424690506">
    <w:abstractNumId w:val="2"/>
  </w:num>
  <w:num w:numId="4" w16cid:durableId="1352219071">
    <w:abstractNumId w:val="0"/>
  </w:num>
  <w:num w:numId="5" w16cid:durableId="688750406">
    <w:abstractNumId w:val="5"/>
  </w:num>
  <w:num w:numId="6" w16cid:durableId="13371506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AA9"/>
    <w:rsid w:val="00003124"/>
    <w:rsid w:val="0002155B"/>
    <w:rsid w:val="00025D50"/>
    <w:rsid w:val="000425F7"/>
    <w:rsid w:val="000436FC"/>
    <w:rsid w:val="000B2D0F"/>
    <w:rsid w:val="000B61AC"/>
    <w:rsid w:val="000D45BD"/>
    <w:rsid w:val="000F4E58"/>
    <w:rsid w:val="000F7FDE"/>
    <w:rsid w:val="001000FC"/>
    <w:rsid w:val="00101CD8"/>
    <w:rsid w:val="00102471"/>
    <w:rsid w:val="0011122C"/>
    <w:rsid w:val="00134EFF"/>
    <w:rsid w:val="00142AFC"/>
    <w:rsid w:val="0014521E"/>
    <w:rsid w:val="00181FB5"/>
    <w:rsid w:val="00190C24"/>
    <w:rsid w:val="001942A4"/>
    <w:rsid w:val="001A5819"/>
    <w:rsid w:val="001C43F0"/>
    <w:rsid w:val="001C678A"/>
    <w:rsid w:val="001E0365"/>
    <w:rsid w:val="001E7086"/>
    <w:rsid w:val="001F2B12"/>
    <w:rsid w:val="0022056E"/>
    <w:rsid w:val="002371F7"/>
    <w:rsid w:val="0024034D"/>
    <w:rsid w:val="0024520B"/>
    <w:rsid w:val="002706E8"/>
    <w:rsid w:val="00273E87"/>
    <w:rsid w:val="0028381D"/>
    <w:rsid w:val="00285C99"/>
    <w:rsid w:val="002876A9"/>
    <w:rsid w:val="002877A2"/>
    <w:rsid w:val="002B5219"/>
    <w:rsid w:val="002B7607"/>
    <w:rsid w:val="002E3E34"/>
    <w:rsid w:val="002F78A2"/>
    <w:rsid w:val="00320670"/>
    <w:rsid w:val="003278A6"/>
    <w:rsid w:val="0038096F"/>
    <w:rsid w:val="00385A56"/>
    <w:rsid w:val="003921BB"/>
    <w:rsid w:val="00396D5E"/>
    <w:rsid w:val="00396D66"/>
    <w:rsid w:val="003975D2"/>
    <w:rsid w:val="003A1E78"/>
    <w:rsid w:val="003B0147"/>
    <w:rsid w:val="003C33FE"/>
    <w:rsid w:val="003E5C52"/>
    <w:rsid w:val="003F643A"/>
    <w:rsid w:val="00403EF1"/>
    <w:rsid w:val="00404BCA"/>
    <w:rsid w:val="004334D0"/>
    <w:rsid w:val="00450B99"/>
    <w:rsid w:val="004523B6"/>
    <w:rsid w:val="00452C6C"/>
    <w:rsid w:val="004562DA"/>
    <w:rsid w:val="004764CE"/>
    <w:rsid w:val="00476A07"/>
    <w:rsid w:val="00494B0C"/>
    <w:rsid w:val="004A0C57"/>
    <w:rsid w:val="004A7AD5"/>
    <w:rsid w:val="004E62A1"/>
    <w:rsid w:val="00505203"/>
    <w:rsid w:val="00521B75"/>
    <w:rsid w:val="00530F3A"/>
    <w:rsid w:val="00555585"/>
    <w:rsid w:val="0055582F"/>
    <w:rsid w:val="005672DE"/>
    <w:rsid w:val="005A2EA3"/>
    <w:rsid w:val="005C68D9"/>
    <w:rsid w:val="005F4331"/>
    <w:rsid w:val="006239A5"/>
    <w:rsid w:val="00625EEA"/>
    <w:rsid w:val="006356CD"/>
    <w:rsid w:val="00636B71"/>
    <w:rsid w:val="006C3D8E"/>
    <w:rsid w:val="007774ED"/>
    <w:rsid w:val="0080579A"/>
    <w:rsid w:val="008171D4"/>
    <w:rsid w:val="00825080"/>
    <w:rsid w:val="00834179"/>
    <w:rsid w:val="008621D4"/>
    <w:rsid w:val="00864110"/>
    <w:rsid w:val="008674F3"/>
    <w:rsid w:val="0088002B"/>
    <w:rsid w:val="00882017"/>
    <w:rsid w:val="00887A49"/>
    <w:rsid w:val="008A4FA7"/>
    <w:rsid w:val="00907963"/>
    <w:rsid w:val="00931647"/>
    <w:rsid w:val="00954A9D"/>
    <w:rsid w:val="00956995"/>
    <w:rsid w:val="0096078C"/>
    <w:rsid w:val="0096595E"/>
    <w:rsid w:val="009659AB"/>
    <w:rsid w:val="009917A6"/>
    <w:rsid w:val="009A7275"/>
    <w:rsid w:val="009B7893"/>
    <w:rsid w:val="009C02A8"/>
    <w:rsid w:val="009E5EE5"/>
    <w:rsid w:val="009E7F55"/>
    <w:rsid w:val="009F02B3"/>
    <w:rsid w:val="00A36618"/>
    <w:rsid w:val="00A37A8D"/>
    <w:rsid w:val="00A40883"/>
    <w:rsid w:val="00A47F67"/>
    <w:rsid w:val="00A65710"/>
    <w:rsid w:val="00A721DD"/>
    <w:rsid w:val="00AB0A25"/>
    <w:rsid w:val="00AB5A7A"/>
    <w:rsid w:val="00AC2455"/>
    <w:rsid w:val="00AC555D"/>
    <w:rsid w:val="00AD2501"/>
    <w:rsid w:val="00AD5F26"/>
    <w:rsid w:val="00AE022D"/>
    <w:rsid w:val="00AF7DD9"/>
    <w:rsid w:val="00B03F96"/>
    <w:rsid w:val="00B1563D"/>
    <w:rsid w:val="00B33337"/>
    <w:rsid w:val="00B558B6"/>
    <w:rsid w:val="00B5612B"/>
    <w:rsid w:val="00B67103"/>
    <w:rsid w:val="00B70170"/>
    <w:rsid w:val="00B8699D"/>
    <w:rsid w:val="00B9771E"/>
    <w:rsid w:val="00BC4AA9"/>
    <w:rsid w:val="00BD2974"/>
    <w:rsid w:val="00C04760"/>
    <w:rsid w:val="00C31759"/>
    <w:rsid w:val="00C33A93"/>
    <w:rsid w:val="00C51D08"/>
    <w:rsid w:val="00C85AA9"/>
    <w:rsid w:val="00CA66DC"/>
    <w:rsid w:val="00CB07AD"/>
    <w:rsid w:val="00CC7632"/>
    <w:rsid w:val="00CD793C"/>
    <w:rsid w:val="00D01CD2"/>
    <w:rsid w:val="00D1268D"/>
    <w:rsid w:val="00D13431"/>
    <w:rsid w:val="00D26F28"/>
    <w:rsid w:val="00D35B01"/>
    <w:rsid w:val="00D75050"/>
    <w:rsid w:val="00D842DF"/>
    <w:rsid w:val="00D94442"/>
    <w:rsid w:val="00DC5E03"/>
    <w:rsid w:val="00DD5973"/>
    <w:rsid w:val="00DE1E49"/>
    <w:rsid w:val="00E2010E"/>
    <w:rsid w:val="00E23ADE"/>
    <w:rsid w:val="00E3336E"/>
    <w:rsid w:val="00E36438"/>
    <w:rsid w:val="00E872C5"/>
    <w:rsid w:val="00EA2EFC"/>
    <w:rsid w:val="00EB05B4"/>
    <w:rsid w:val="00EE5CD9"/>
    <w:rsid w:val="00EF474F"/>
    <w:rsid w:val="00EF4AC5"/>
    <w:rsid w:val="00F05E60"/>
    <w:rsid w:val="00F16981"/>
    <w:rsid w:val="00F367B3"/>
    <w:rsid w:val="00F37CA9"/>
    <w:rsid w:val="00F43573"/>
    <w:rsid w:val="00F447A2"/>
    <w:rsid w:val="00F662AB"/>
    <w:rsid w:val="00FA1530"/>
    <w:rsid w:val="00FA47EF"/>
    <w:rsid w:val="00FE1554"/>
    <w:rsid w:val="00FE522C"/>
    <w:rsid w:val="00FE6C82"/>
    <w:rsid w:val="00FF2831"/>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D9EA3"/>
  <w15:chartTrackingRefBased/>
  <w15:docId w15:val="{AC4A5549-C233-1841-8D68-EC2782557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FE522C"/>
    <w:pPr>
      <w:spacing w:before="40" w:after="120" w:line="320" w:lineRule="exact"/>
    </w:pPr>
    <w:rPr>
      <w:rFonts w:ascii="Noto Sans" w:eastAsiaTheme="minorEastAsia" w:hAnsi="Noto Sans"/>
      <w:sz w:val="22"/>
      <w:szCs w:val="22"/>
      <w:lang w:eastAsia="en-AU"/>
    </w:rPr>
  </w:style>
  <w:style w:type="paragraph" w:styleId="Heading1">
    <w:name w:val="heading 1"/>
    <w:basedOn w:val="Normal"/>
    <w:next w:val="Normal"/>
    <w:link w:val="Heading1Char"/>
    <w:autoRedefine/>
    <w:uiPriority w:val="9"/>
    <w:qFormat/>
    <w:rsid w:val="00AB5A7A"/>
    <w:pPr>
      <w:pageBreakBefore/>
      <w:widowControl w:val="0"/>
      <w:suppressAutoHyphens/>
      <w:autoSpaceDE w:val="0"/>
      <w:autoSpaceDN w:val="0"/>
      <w:adjustRightInd w:val="0"/>
      <w:spacing w:after="360" w:line="240" w:lineRule="auto"/>
      <w:textAlignment w:val="center"/>
      <w:outlineLvl w:val="0"/>
    </w:pPr>
    <w:rPr>
      <w:rFonts w:ascii="Noto Sans Black" w:eastAsia="MS Mincho" w:hAnsi="Noto Sans Black" w:cs="Arial"/>
      <w:b/>
      <w:color w:val="05325F" w:themeColor="text2"/>
      <w:sz w:val="52"/>
      <w:szCs w:val="52"/>
      <w:lang w:val="en-GB"/>
    </w:rPr>
  </w:style>
  <w:style w:type="paragraph" w:styleId="Heading2">
    <w:name w:val="heading 2"/>
    <w:basedOn w:val="Normal"/>
    <w:next w:val="Normal"/>
    <w:link w:val="Heading2Char"/>
    <w:autoRedefine/>
    <w:uiPriority w:val="9"/>
    <w:unhideWhenUsed/>
    <w:qFormat/>
    <w:rsid w:val="001E0365"/>
    <w:pPr>
      <w:spacing w:before="400"/>
      <w:outlineLvl w:val="1"/>
    </w:pPr>
    <w:rPr>
      <w:rFonts w:ascii="Noto Sans Medium" w:hAnsi="Noto Sans Medium" w:cs="Arial"/>
      <w:bCs/>
      <w:sz w:val="32"/>
      <w:szCs w:val="40"/>
    </w:rPr>
  </w:style>
  <w:style w:type="paragraph" w:styleId="Heading3">
    <w:name w:val="heading 3"/>
    <w:basedOn w:val="Normal"/>
    <w:next w:val="Normal"/>
    <w:link w:val="Heading3Char"/>
    <w:autoRedefine/>
    <w:uiPriority w:val="9"/>
    <w:unhideWhenUsed/>
    <w:qFormat/>
    <w:rsid w:val="00101CD8"/>
    <w:pPr>
      <w:spacing w:before="300"/>
      <w:outlineLvl w:val="2"/>
    </w:pPr>
    <w:rPr>
      <w:rFonts w:cs="Arial"/>
      <w:bCs/>
      <w:sz w:val="28"/>
      <w:szCs w:val="28"/>
    </w:rPr>
  </w:style>
  <w:style w:type="paragraph" w:styleId="Heading4">
    <w:name w:val="heading 4"/>
    <w:basedOn w:val="Normal"/>
    <w:next w:val="Normal"/>
    <w:link w:val="Heading4Char"/>
    <w:autoRedefine/>
    <w:uiPriority w:val="9"/>
    <w:unhideWhenUsed/>
    <w:qFormat/>
    <w:rsid w:val="00101CD8"/>
    <w:pPr>
      <w:spacing w:before="240"/>
      <w:outlineLvl w:val="3"/>
    </w:pPr>
    <w:rPr>
      <w:rFonts w:ascii="Noto Serif" w:hAnsi="Noto Serif" w:cs="Arial"/>
      <w:bCs/>
      <w:i/>
      <w:iCs/>
      <w:sz w:val="24"/>
      <w:szCs w:val="24"/>
    </w:rPr>
  </w:style>
  <w:style w:type="paragraph" w:styleId="Heading5">
    <w:name w:val="heading 5"/>
    <w:basedOn w:val="Normal"/>
    <w:next w:val="Normal"/>
    <w:link w:val="Heading5Char"/>
    <w:uiPriority w:val="9"/>
    <w:semiHidden/>
    <w:unhideWhenUsed/>
    <w:rsid w:val="00CD793C"/>
    <w:pPr>
      <w:keepNext/>
      <w:keepLines/>
      <w:spacing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AB5A7A"/>
    <w:rPr>
      <w:rFonts w:ascii="Noto Sans Black" w:eastAsia="MS Mincho" w:hAnsi="Noto Sans Black" w:cs="Arial"/>
      <w:b/>
      <w:color w:val="05325F" w:themeColor="text2"/>
      <w:sz w:val="52"/>
      <w:szCs w:val="52"/>
      <w:lang w:val="en-GB" w:eastAsia="en-AU"/>
    </w:rPr>
  </w:style>
  <w:style w:type="character" w:customStyle="1" w:styleId="Heading2Char">
    <w:name w:val="Heading 2 Char"/>
    <w:basedOn w:val="DefaultParagraphFont"/>
    <w:link w:val="Heading2"/>
    <w:uiPriority w:val="9"/>
    <w:rsid w:val="001E0365"/>
    <w:rPr>
      <w:rFonts w:ascii="Noto Sans Medium" w:eastAsiaTheme="minorEastAsia" w:hAnsi="Noto Sans Medium" w:cs="Arial"/>
      <w:bCs/>
      <w:sz w:val="32"/>
      <w:szCs w:val="40"/>
      <w:lang w:eastAsia="en-AU"/>
    </w:rPr>
  </w:style>
  <w:style w:type="character" w:customStyle="1" w:styleId="Heading3Char">
    <w:name w:val="Heading 3 Char"/>
    <w:basedOn w:val="DefaultParagraphFont"/>
    <w:link w:val="Heading3"/>
    <w:uiPriority w:val="9"/>
    <w:rsid w:val="00101CD8"/>
    <w:rPr>
      <w:rFonts w:ascii="Noto Sans" w:eastAsiaTheme="minorEastAsia" w:hAnsi="Noto Sans" w:cs="Arial"/>
      <w:bCs/>
      <w:sz w:val="28"/>
      <w:szCs w:val="28"/>
      <w:lang w:eastAsia="en-AU"/>
    </w:rPr>
  </w:style>
  <w:style w:type="character" w:customStyle="1" w:styleId="Heading4Char">
    <w:name w:val="Heading 4 Char"/>
    <w:basedOn w:val="DefaultParagraphFont"/>
    <w:link w:val="Heading4"/>
    <w:uiPriority w:val="9"/>
    <w:rsid w:val="00101CD8"/>
    <w:rPr>
      <w:rFonts w:ascii="Noto Serif" w:eastAsiaTheme="minorEastAsia" w:hAnsi="Noto Serif" w:cs="Arial"/>
      <w:bCs/>
      <w:i/>
      <w:iCs/>
      <w:lang w:eastAsia="en-AU"/>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character" w:styleId="PageNumber">
    <w:name w:val="page number"/>
    <w:basedOn w:val="DefaultParagraphFont"/>
    <w:uiPriority w:val="99"/>
    <w:semiHidden/>
    <w:unhideWhenUsed/>
    <w:rsid w:val="00B03F96"/>
  </w:style>
  <w:style w:type="paragraph" w:customStyle="1" w:styleId="Whitetitle">
    <w:name w:val="White title"/>
    <w:qFormat/>
    <w:rsid w:val="00FA1530"/>
    <w:pPr>
      <w:spacing w:after="60"/>
    </w:pPr>
    <w:rPr>
      <w:rFonts w:ascii="Noto Sans" w:eastAsiaTheme="minorEastAsia" w:hAnsi="Noto Sans" w:cs="Noto Sans"/>
      <w:b/>
      <w:bCs/>
      <w:color w:val="FFFFFF" w:themeColor="background1"/>
      <w:sz w:val="88"/>
      <w:szCs w:val="88"/>
      <w:lang w:eastAsia="en-AU"/>
    </w:rPr>
  </w:style>
  <w:style w:type="paragraph" w:customStyle="1" w:styleId="Whitesubheading">
    <w:name w:val="White sub heading"/>
    <w:qFormat/>
    <w:rsid w:val="00D26F28"/>
    <w:rPr>
      <w:rFonts w:ascii="Noto Sans" w:eastAsiaTheme="minorEastAsia" w:hAnsi="Noto Sans"/>
      <w:color w:val="FFFFFF" w:themeColor="background1"/>
      <w:sz w:val="56"/>
      <w:szCs w:val="56"/>
      <w:lang w:eastAsia="en-AU"/>
    </w:rPr>
  </w:style>
  <w:style w:type="paragraph" w:customStyle="1" w:styleId="Whiteheadertext">
    <w:name w:val="White header text"/>
    <w:qFormat/>
    <w:rsid w:val="00B5612B"/>
    <w:rPr>
      <w:rFonts w:ascii="Noto Sans Medium" w:eastAsiaTheme="minorEastAsia" w:hAnsi="Noto Sans Medium" w:cs="Noto Sans Medium"/>
      <w:color w:val="FFFFFF" w:themeColor="background1"/>
      <w:sz w:val="20"/>
      <w:szCs w:val="20"/>
      <w:lang w:eastAsia="en-AU"/>
    </w:rPr>
  </w:style>
  <w:style w:type="table" w:styleId="TableGrid">
    <w:name w:val="Table Grid"/>
    <w:basedOn w:val="TableNormal"/>
    <w:uiPriority w:val="39"/>
    <w:rsid w:val="00954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families.qld.gov.au/about-us/our-department/corporate-publications/annual-report"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QREDJ4H4ZNCU-2137131871-1225514</_dlc_DocId>
    <_dlc_DocIdUrl xmlns="45624441-df11-4972-b940-84743b8edd13">
      <Url>https://dpcqld.sharepoint.com/sites/dpc-filestore1/_layouts/15/DocIdRedir.aspx?ID=QREDJ4H4ZNCU-2137131871-1225514</Url>
      <Description>QREDJ4H4ZNCU-2137131871-1225514</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2.xml><?xml version="1.0" encoding="utf-8"?>
<ds:datastoreItem xmlns:ds="http://schemas.openxmlformats.org/officeDocument/2006/customXml" ds:itemID="{23255E8B-6177-423A-8434-C94A74EEE5E8}">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05a03ac3-062e-4e77-aff9-6a8c9933ce22"/>
    <ds:schemaRef ds:uri="http://purl.org/dc/elements/1.1/"/>
    <ds:schemaRef ds:uri="http://schemas.microsoft.com/office/infopath/2007/PartnerControls"/>
    <ds:schemaRef ds:uri="45624441-df11-4972-b940-84743b8edd13"/>
    <ds:schemaRef ds:uri="http://www.w3.org/XML/1998/namespace"/>
  </ds:schemaRefs>
</ds:datastoreItem>
</file>

<file path=customXml/itemProps3.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5.xml><?xml version="1.0" encoding="utf-8"?>
<ds:datastoreItem xmlns:ds="http://schemas.openxmlformats.org/officeDocument/2006/customXml" ds:itemID="{B766F84B-F1E9-4BAD-B0DE-4F8FBD16EED1}">
  <ds:schemaRefs>
    <ds:schemaRef ds:uri="http://schemas.microsoft.com/sharepoint/events"/>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2</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Complaints Data 1 July 2024 to 30 June 2025</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Complaints Data 1 July 2024 to 30 June 2025</dc:title>
  <dc:subject>Complaints Data 1 July 2024 to 30 June 2025</dc:subject>
  <dc:creator>Queensland Government</dc:creator>
  <cp:keywords>complaints; open data; annual; statistics; reporting; public sector act 2022; s219A</cp:keywords>
  <dc:description/>
  <cp:lastModifiedBy>Carol Leung</cp:lastModifiedBy>
  <cp:revision>4</cp:revision>
  <cp:lastPrinted>2018-01-16T02:55:00Z</cp:lastPrinted>
  <dcterms:created xsi:type="dcterms:W3CDTF">2025-09-18T23:28:00Z</dcterms:created>
  <dcterms:modified xsi:type="dcterms:W3CDTF">2025-09-19T04:25:00Z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b116debb-2a06-473b-819a-34cacfa34f01</vt:lpwstr>
  </property>
  <property fmtid="{D5CDD505-2E9C-101B-9397-08002B2CF9AE}" pid="4" name="MediaServiceImageTags">
    <vt:lpwstr/>
  </property>
</Properties>
</file>