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CD8A" w14:textId="6573712E" w:rsidR="009314E8" w:rsidRPr="009314E8" w:rsidRDefault="009314E8" w:rsidP="009314E8">
      <w:pPr>
        <w:pStyle w:val="UltraHeading"/>
      </w:pPr>
      <w:r w:rsidRPr="009314E8">
        <w:t xml:space="preserve">Community Health and Wellbeing </w:t>
      </w:r>
      <w:r w:rsidR="00190D48">
        <w:br/>
      </w:r>
      <w:r w:rsidRPr="009314E8">
        <w:t>Flexible Funding Grants (C</w:t>
      </w:r>
      <w:r w:rsidR="00C970F0">
        <w:t>at</w:t>
      </w:r>
      <w:r w:rsidRPr="009314E8">
        <w:t xml:space="preserve"> </w:t>
      </w:r>
      <w:r w:rsidR="00190D48">
        <w:t>E</w:t>
      </w:r>
      <w:r w:rsidRPr="009314E8">
        <w:t>)</w:t>
      </w:r>
    </w:p>
    <w:p w14:paraId="664CFAC1" w14:textId="783CF6C3" w:rsidR="00785105" w:rsidRPr="009314E8" w:rsidRDefault="009314E8" w:rsidP="009314E8">
      <w:pPr>
        <w:pStyle w:val="Heading1"/>
        <w:spacing w:afterLines="120" w:after="288"/>
        <w:rPr>
          <w:color w:val="FFFFFF" w:themeColor="background1"/>
        </w:rPr>
      </w:pPr>
      <w:bookmarkStart w:id="0" w:name="_Toc222140515"/>
      <w:r w:rsidRPr="009314E8">
        <w:rPr>
          <w:color w:val="FFFFFF" w:themeColor="background1"/>
        </w:rPr>
        <w:t>Supplier Funding Guidelines</w:t>
      </w:r>
      <w:bookmarkEnd w:id="0"/>
      <w:r w:rsidRPr="009314E8">
        <w:rPr>
          <w:color w:val="FFFFFF" w:themeColor="background1"/>
        </w:rPr>
        <w:t xml:space="preserve"> </w:t>
      </w:r>
    </w:p>
    <w:p w14:paraId="06E95290" w14:textId="77777777" w:rsidR="00190D48" w:rsidRPr="00182E60" w:rsidRDefault="00190D48" w:rsidP="00182E60">
      <w:pPr>
        <w:rPr>
          <w:b/>
          <w:color w:val="FFFFFF" w:themeColor="background1"/>
          <w:sz w:val="36"/>
          <w:szCs w:val="36"/>
        </w:rPr>
      </w:pPr>
      <w:bookmarkStart w:id="1" w:name="_Toc222140516"/>
      <w:r w:rsidRPr="00182E60">
        <w:rPr>
          <w:color w:val="FFFFFF" w:themeColor="background1"/>
          <w:sz w:val="36"/>
          <w:szCs w:val="36"/>
        </w:rPr>
        <w:t>Northern Queensland Bushfires</w:t>
      </w:r>
      <w:bookmarkEnd w:id="1"/>
    </w:p>
    <w:p w14:paraId="634608A1" w14:textId="40111490" w:rsidR="009314E8" w:rsidRPr="00182E60" w:rsidRDefault="00190D48" w:rsidP="00182E60">
      <w:pPr>
        <w:rPr>
          <w:b/>
          <w:color w:val="FFFFFF" w:themeColor="background1"/>
          <w:sz w:val="36"/>
          <w:szCs w:val="36"/>
        </w:rPr>
      </w:pPr>
      <w:bookmarkStart w:id="2" w:name="_Toc222140517"/>
      <w:r w:rsidRPr="00182E60">
        <w:rPr>
          <w:color w:val="FFFFFF" w:themeColor="background1"/>
          <w:sz w:val="36"/>
          <w:szCs w:val="36"/>
        </w:rPr>
        <w:t>18 October 2023 – 8 December 2023</w:t>
      </w:r>
      <w:bookmarkEnd w:id="2"/>
      <w:r w:rsidR="00025D51" w:rsidRPr="00182E60">
        <w:rPr>
          <w:color w:val="FFFFFF" w:themeColor="background1"/>
          <w:sz w:val="36"/>
          <w:szCs w:val="36"/>
        </w:rPr>
        <w:br w:type="page"/>
      </w:r>
    </w:p>
    <w:p w14:paraId="4AAD0683" w14:textId="77777777" w:rsidR="00190D48" w:rsidRDefault="00190D48" w:rsidP="00190D48">
      <w:pPr>
        <w:spacing w:after="0" w:line="240" w:lineRule="auto"/>
        <w:rPr>
          <w:b/>
          <w:bCs/>
        </w:rPr>
      </w:pPr>
      <w:r>
        <w:rPr>
          <w:b/>
          <w:bCs/>
        </w:rPr>
        <w:lastRenderedPageBreak/>
        <w:t>Document History</w:t>
      </w:r>
    </w:p>
    <w:p w14:paraId="6ADFADEC" w14:textId="77777777" w:rsidR="00190D48" w:rsidRDefault="00190D48" w:rsidP="00190D48">
      <w:pPr>
        <w:spacing w:after="0" w:line="240" w:lineRule="auto"/>
        <w:rPr>
          <w:b/>
          <w:bCs/>
        </w:rPr>
      </w:pP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119"/>
        <w:gridCol w:w="1276"/>
        <w:gridCol w:w="1842"/>
        <w:gridCol w:w="1786"/>
        <w:gridCol w:w="1604"/>
      </w:tblGrid>
      <w:tr w:rsidR="00190D48" w:rsidRPr="0042681F" w14:paraId="210B12A1" w14:textId="77777777" w:rsidTr="00A968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5" w:type="dxa"/>
          </w:tcPr>
          <w:p w14:paraId="22202AE0" w14:textId="77777777" w:rsidR="00190D48" w:rsidRPr="0042681F" w:rsidRDefault="00190D48" w:rsidP="00A96844">
            <w:pPr>
              <w:spacing w:after="0" w:line="240" w:lineRule="auto"/>
              <w:rPr>
                <w:szCs w:val="20"/>
              </w:rPr>
            </w:pPr>
            <w:r w:rsidRPr="0042681F">
              <w:rPr>
                <w:szCs w:val="20"/>
              </w:rPr>
              <w:t>Version</w:t>
            </w:r>
          </w:p>
        </w:tc>
        <w:tc>
          <w:tcPr>
            <w:tcW w:w="2119" w:type="dxa"/>
          </w:tcPr>
          <w:p w14:paraId="47199BD5" w14:textId="77777777" w:rsidR="00190D48" w:rsidRPr="0042681F" w:rsidRDefault="00190D48" w:rsidP="00A96844">
            <w:pPr>
              <w:spacing w:after="0" w:line="240" w:lineRule="auto"/>
              <w:cnfStyle w:val="100000000000" w:firstRow="1" w:lastRow="0" w:firstColumn="0" w:lastColumn="0" w:oddVBand="0" w:evenVBand="0" w:oddHBand="0" w:evenHBand="0" w:firstRowFirstColumn="0" w:firstRowLastColumn="0" w:lastRowFirstColumn="0" w:lastRowLastColumn="0"/>
              <w:rPr>
                <w:szCs w:val="20"/>
              </w:rPr>
            </w:pPr>
            <w:r w:rsidRPr="0042681F">
              <w:rPr>
                <w:szCs w:val="20"/>
              </w:rPr>
              <w:t>Date</w:t>
            </w:r>
          </w:p>
        </w:tc>
        <w:tc>
          <w:tcPr>
            <w:tcW w:w="1276" w:type="dxa"/>
          </w:tcPr>
          <w:p w14:paraId="3C7C06A8" w14:textId="77777777" w:rsidR="00190D48" w:rsidRPr="0042681F" w:rsidRDefault="00190D48" w:rsidP="00A96844">
            <w:pPr>
              <w:spacing w:after="0" w:line="240" w:lineRule="auto"/>
              <w:cnfStyle w:val="100000000000" w:firstRow="1" w:lastRow="0" w:firstColumn="0" w:lastColumn="0" w:oddVBand="0" w:evenVBand="0" w:oddHBand="0" w:evenHBand="0" w:firstRowFirstColumn="0" w:firstRowLastColumn="0" w:lastRowFirstColumn="0" w:lastRowLastColumn="0"/>
              <w:rPr>
                <w:szCs w:val="20"/>
              </w:rPr>
            </w:pPr>
            <w:r w:rsidRPr="0042681F">
              <w:rPr>
                <w:szCs w:val="20"/>
              </w:rPr>
              <w:t>Status</w:t>
            </w:r>
          </w:p>
        </w:tc>
        <w:tc>
          <w:tcPr>
            <w:tcW w:w="1842" w:type="dxa"/>
          </w:tcPr>
          <w:p w14:paraId="7D18316C" w14:textId="77777777" w:rsidR="00190D48" w:rsidRPr="0042681F" w:rsidRDefault="00190D48" w:rsidP="00A96844">
            <w:pPr>
              <w:spacing w:after="0" w:line="240" w:lineRule="auto"/>
              <w:cnfStyle w:val="100000000000" w:firstRow="1" w:lastRow="0" w:firstColumn="0" w:lastColumn="0" w:oddVBand="0" w:evenVBand="0" w:oddHBand="0" w:evenHBand="0" w:firstRowFirstColumn="0" w:firstRowLastColumn="0" w:lastRowFirstColumn="0" w:lastRowLastColumn="0"/>
              <w:rPr>
                <w:szCs w:val="20"/>
              </w:rPr>
            </w:pPr>
            <w:r w:rsidRPr="0042681F">
              <w:rPr>
                <w:szCs w:val="20"/>
              </w:rPr>
              <w:t>Key Changes</w:t>
            </w:r>
          </w:p>
        </w:tc>
        <w:tc>
          <w:tcPr>
            <w:tcW w:w="1786" w:type="dxa"/>
          </w:tcPr>
          <w:p w14:paraId="242CE6A2" w14:textId="77777777" w:rsidR="00190D48" w:rsidRPr="0042681F" w:rsidRDefault="00190D48" w:rsidP="00A96844">
            <w:pPr>
              <w:spacing w:after="0" w:line="240" w:lineRule="auto"/>
              <w:cnfStyle w:val="100000000000" w:firstRow="1" w:lastRow="0" w:firstColumn="0" w:lastColumn="0" w:oddVBand="0" w:evenVBand="0" w:oddHBand="0" w:evenHBand="0" w:firstRowFirstColumn="0" w:firstRowLastColumn="0" w:lastRowFirstColumn="0" w:lastRowLastColumn="0"/>
              <w:rPr>
                <w:szCs w:val="20"/>
              </w:rPr>
            </w:pPr>
            <w:r w:rsidRPr="0042681F">
              <w:rPr>
                <w:szCs w:val="20"/>
              </w:rPr>
              <w:t>Author</w:t>
            </w:r>
          </w:p>
        </w:tc>
        <w:tc>
          <w:tcPr>
            <w:tcW w:w="1604" w:type="dxa"/>
          </w:tcPr>
          <w:p w14:paraId="6998ABFE" w14:textId="77777777" w:rsidR="00190D48" w:rsidRPr="0042681F" w:rsidRDefault="00190D48" w:rsidP="00A96844">
            <w:pPr>
              <w:spacing w:after="0" w:line="240" w:lineRule="auto"/>
              <w:cnfStyle w:val="100000000000" w:firstRow="1" w:lastRow="0" w:firstColumn="0" w:lastColumn="0" w:oddVBand="0" w:evenVBand="0" w:oddHBand="0" w:evenHBand="0" w:firstRowFirstColumn="0" w:firstRowLastColumn="0" w:lastRowFirstColumn="0" w:lastRowLastColumn="0"/>
              <w:rPr>
                <w:szCs w:val="20"/>
              </w:rPr>
            </w:pPr>
            <w:r w:rsidRPr="0042681F">
              <w:rPr>
                <w:szCs w:val="20"/>
              </w:rPr>
              <w:t>Reviewer</w:t>
            </w:r>
          </w:p>
        </w:tc>
      </w:tr>
      <w:tr w:rsidR="00190D48" w:rsidRPr="0042681F" w14:paraId="6B3AF938" w14:textId="77777777" w:rsidTr="00A96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40D67EC8" w14:textId="77777777" w:rsidR="00190D48" w:rsidRPr="0042681F" w:rsidRDefault="00190D48" w:rsidP="00A96844">
            <w:pPr>
              <w:spacing w:after="0" w:line="240" w:lineRule="auto"/>
              <w:rPr>
                <w:b w:val="0"/>
                <w:bCs w:val="0"/>
                <w:szCs w:val="20"/>
              </w:rPr>
            </w:pPr>
            <w:r w:rsidRPr="0042681F">
              <w:rPr>
                <w:b w:val="0"/>
                <w:bCs w:val="0"/>
                <w:szCs w:val="20"/>
              </w:rPr>
              <w:t>1.0</w:t>
            </w:r>
          </w:p>
        </w:tc>
        <w:tc>
          <w:tcPr>
            <w:tcW w:w="2119" w:type="dxa"/>
          </w:tcPr>
          <w:p w14:paraId="7FCAA5C1" w14:textId="77777777" w:rsidR="00190D48" w:rsidRPr="0042681F" w:rsidRDefault="00190D48" w:rsidP="00A96844">
            <w:pPr>
              <w:spacing w:after="0" w:line="240" w:lineRule="auto"/>
              <w:cnfStyle w:val="000000100000" w:firstRow="0" w:lastRow="0" w:firstColumn="0" w:lastColumn="0" w:oddVBand="0" w:evenVBand="0" w:oddHBand="1" w:evenHBand="0" w:firstRowFirstColumn="0" w:firstRowLastColumn="0" w:lastRowFirstColumn="0" w:lastRowLastColumn="0"/>
              <w:rPr>
                <w:szCs w:val="20"/>
              </w:rPr>
            </w:pPr>
            <w:r w:rsidRPr="0042681F">
              <w:rPr>
                <w:szCs w:val="20"/>
              </w:rPr>
              <w:t>September 2025</w:t>
            </w:r>
          </w:p>
        </w:tc>
        <w:tc>
          <w:tcPr>
            <w:tcW w:w="1276" w:type="dxa"/>
          </w:tcPr>
          <w:p w14:paraId="1C45DAEC" w14:textId="77777777" w:rsidR="00190D48" w:rsidRPr="0042681F" w:rsidRDefault="00190D48" w:rsidP="00A96844">
            <w:pPr>
              <w:spacing w:after="0" w:line="240" w:lineRule="auto"/>
              <w:cnfStyle w:val="000000100000" w:firstRow="0" w:lastRow="0" w:firstColumn="0" w:lastColumn="0" w:oddVBand="0" w:evenVBand="0" w:oddHBand="1" w:evenHBand="0" w:firstRowFirstColumn="0" w:firstRowLastColumn="0" w:lastRowFirstColumn="0" w:lastRowLastColumn="0"/>
              <w:rPr>
                <w:szCs w:val="20"/>
              </w:rPr>
            </w:pPr>
            <w:r w:rsidRPr="0042681F">
              <w:rPr>
                <w:szCs w:val="20"/>
              </w:rPr>
              <w:t>Final</w:t>
            </w:r>
          </w:p>
        </w:tc>
        <w:tc>
          <w:tcPr>
            <w:tcW w:w="1842" w:type="dxa"/>
          </w:tcPr>
          <w:p w14:paraId="3EEC4250" w14:textId="77777777" w:rsidR="00190D48" w:rsidRPr="0042681F" w:rsidRDefault="00190D48" w:rsidP="00A96844">
            <w:pPr>
              <w:spacing w:after="0" w:line="240" w:lineRule="auto"/>
              <w:cnfStyle w:val="000000100000" w:firstRow="0" w:lastRow="0" w:firstColumn="0" w:lastColumn="0" w:oddVBand="0" w:evenVBand="0" w:oddHBand="1" w:evenHBand="0" w:firstRowFirstColumn="0" w:firstRowLastColumn="0" w:lastRowFirstColumn="0" w:lastRowLastColumn="0"/>
              <w:rPr>
                <w:szCs w:val="20"/>
              </w:rPr>
            </w:pPr>
            <w:r w:rsidRPr="0042681F">
              <w:rPr>
                <w:szCs w:val="20"/>
              </w:rPr>
              <w:t xml:space="preserve">Published </w:t>
            </w:r>
            <w:r>
              <w:rPr>
                <w:szCs w:val="20"/>
              </w:rPr>
              <w:t>V</w:t>
            </w:r>
            <w:r w:rsidRPr="0042681F">
              <w:rPr>
                <w:szCs w:val="20"/>
              </w:rPr>
              <w:t>ersion</w:t>
            </w:r>
          </w:p>
        </w:tc>
        <w:tc>
          <w:tcPr>
            <w:tcW w:w="1786" w:type="dxa"/>
          </w:tcPr>
          <w:p w14:paraId="08B8C1D8" w14:textId="77777777" w:rsidR="00190D48" w:rsidRPr="0042681F" w:rsidRDefault="00190D48" w:rsidP="00A96844">
            <w:pPr>
              <w:spacing w:after="0" w:line="240" w:lineRule="auto"/>
              <w:cnfStyle w:val="000000100000" w:firstRow="0" w:lastRow="0" w:firstColumn="0" w:lastColumn="0" w:oddVBand="0" w:evenVBand="0" w:oddHBand="1" w:evenHBand="0" w:firstRowFirstColumn="0" w:firstRowLastColumn="0" w:lastRowFirstColumn="0" w:lastRowLastColumn="0"/>
              <w:rPr>
                <w:szCs w:val="20"/>
              </w:rPr>
            </w:pPr>
            <w:r>
              <w:rPr>
                <w:szCs w:val="20"/>
              </w:rPr>
              <w:t>Teresa Campbell</w:t>
            </w:r>
          </w:p>
        </w:tc>
        <w:tc>
          <w:tcPr>
            <w:tcW w:w="1604" w:type="dxa"/>
          </w:tcPr>
          <w:p w14:paraId="32F13996" w14:textId="77777777" w:rsidR="00190D48" w:rsidRPr="0042681F" w:rsidRDefault="00190D48" w:rsidP="00A96844">
            <w:pPr>
              <w:spacing w:after="0" w:line="240" w:lineRule="auto"/>
              <w:cnfStyle w:val="000000100000" w:firstRow="0" w:lastRow="0" w:firstColumn="0" w:lastColumn="0" w:oddVBand="0" w:evenVBand="0" w:oddHBand="1" w:evenHBand="0" w:firstRowFirstColumn="0" w:firstRowLastColumn="0" w:lastRowFirstColumn="0" w:lastRowLastColumn="0"/>
              <w:rPr>
                <w:szCs w:val="20"/>
              </w:rPr>
            </w:pPr>
            <w:r>
              <w:rPr>
                <w:szCs w:val="20"/>
              </w:rPr>
              <w:t>Diana Young</w:t>
            </w:r>
          </w:p>
        </w:tc>
      </w:tr>
      <w:tr w:rsidR="00190D48" w:rsidRPr="0042681F" w14:paraId="51AB9EB5" w14:textId="77777777" w:rsidTr="00A96844">
        <w:tc>
          <w:tcPr>
            <w:cnfStyle w:val="001000000000" w:firstRow="0" w:lastRow="0" w:firstColumn="1" w:lastColumn="0" w:oddVBand="0" w:evenVBand="0" w:oddHBand="0" w:evenHBand="0" w:firstRowFirstColumn="0" w:firstRowLastColumn="0" w:lastRowFirstColumn="0" w:lastRowLastColumn="0"/>
            <w:tcW w:w="995" w:type="dxa"/>
          </w:tcPr>
          <w:p w14:paraId="5077CF5B" w14:textId="77777777" w:rsidR="00190D48" w:rsidRPr="0042681F" w:rsidRDefault="00190D48" w:rsidP="00A96844">
            <w:pPr>
              <w:spacing w:after="0" w:line="240" w:lineRule="auto"/>
              <w:rPr>
                <w:b w:val="0"/>
                <w:bCs w:val="0"/>
                <w:szCs w:val="20"/>
              </w:rPr>
            </w:pPr>
            <w:r w:rsidRPr="0042681F">
              <w:rPr>
                <w:b w:val="0"/>
                <w:bCs w:val="0"/>
                <w:szCs w:val="20"/>
              </w:rPr>
              <w:t>1.1</w:t>
            </w:r>
          </w:p>
        </w:tc>
        <w:tc>
          <w:tcPr>
            <w:tcW w:w="2119" w:type="dxa"/>
          </w:tcPr>
          <w:p w14:paraId="1F5AB332" w14:textId="77777777" w:rsidR="00190D48" w:rsidRPr="0042681F" w:rsidRDefault="00190D48" w:rsidP="00A96844">
            <w:pPr>
              <w:spacing w:after="0" w:line="240" w:lineRule="auto"/>
              <w:cnfStyle w:val="000000000000" w:firstRow="0" w:lastRow="0" w:firstColumn="0" w:lastColumn="0" w:oddVBand="0" w:evenVBand="0" w:oddHBand="0" w:evenHBand="0" w:firstRowFirstColumn="0" w:firstRowLastColumn="0" w:lastRowFirstColumn="0" w:lastRowLastColumn="0"/>
              <w:rPr>
                <w:szCs w:val="20"/>
              </w:rPr>
            </w:pPr>
            <w:r w:rsidRPr="0042681F">
              <w:rPr>
                <w:szCs w:val="20"/>
              </w:rPr>
              <w:t>22 December 2025</w:t>
            </w:r>
          </w:p>
        </w:tc>
        <w:tc>
          <w:tcPr>
            <w:tcW w:w="1276" w:type="dxa"/>
          </w:tcPr>
          <w:p w14:paraId="75995689" w14:textId="77777777" w:rsidR="00190D48" w:rsidRPr="0042681F" w:rsidRDefault="00190D48" w:rsidP="00A96844">
            <w:pPr>
              <w:spacing w:after="0" w:line="240" w:lineRule="auto"/>
              <w:cnfStyle w:val="000000000000" w:firstRow="0" w:lastRow="0" w:firstColumn="0" w:lastColumn="0" w:oddVBand="0" w:evenVBand="0" w:oddHBand="0" w:evenHBand="0" w:firstRowFirstColumn="0" w:firstRowLastColumn="0" w:lastRowFirstColumn="0" w:lastRowLastColumn="0"/>
              <w:rPr>
                <w:szCs w:val="20"/>
              </w:rPr>
            </w:pPr>
            <w:r w:rsidRPr="0042681F">
              <w:rPr>
                <w:szCs w:val="20"/>
              </w:rPr>
              <w:t>Addendum</w:t>
            </w:r>
          </w:p>
        </w:tc>
        <w:tc>
          <w:tcPr>
            <w:tcW w:w="1842" w:type="dxa"/>
          </w:tcPr>
          <w:p w14:paraId="1699A9A7" w14:textId="77777777" w:rsidR="00190D48" w:rsidRPr="0042681F" w:rsidRDefault="00190D48" w:rsidP="00A96844">
            <w:pPr>
              <w:spacing w:after="0" w:line="240" w:lineRule="auto"/>
              <w:cnfStyle w:val="000000000000" w:firstRow="0" w:lastRow="0" w:firstColumn="0" w:lastColumn="0" w:oddVBand="0" w:evenVBand="0" w:oddHBand="0" w:evenHBand="0" w:firstRowFirstColumn="0" w:firstRowLastColumn="0" w:lastRowFirstColumn="0" w:lastRowLastColumn="0"/>
              <w:rPr>
                <w:szCs w:val="20"/>
              </w:rPr>
            </w:pPr>
            <w:r w:rsidRPr="0042681F">
              <w:rPr>
                <w:szCs w:val="20"/>
              </w:rPr>
              <w:t>Added Overhead Costs</w:t>
            </w:r>
          </w:p>
        </w:tc>
        <w:tc>
          <w:tcPr>
            <w:tcW w:w="1786" w:type="dxa"/>
          </w:tcPr>
          <w:p w14:paraId="200E2417" w14:textId="77777777" w:rsidR="00190D48" w:rsidRPr="0042681F" w:rsidRDefault="00190D48" w:rsidP="00A96844">
            <w:pPr>
              <w:spacing w:after="0" w:line="240" w:lineRule="auto"/>
              <w:cnfStyle w:val="000000000000" w:firstRow="0" w:lastRow="0" w:firstColumn="0" w:lastColumn="0" w:oddVBand="0" w:evenVBand="0" w:oddHBand="0" w:evenHBand="0" w:firstRowFirstColumn="0" w:firstRowLastColumn="0" w:lastRowFirstColumn="0" w:lastRowLastColumn="0"/>
              <w:rPr>
                <w:szCs w:val="20"/>
              </w:rPr>
            </w:pPr>
            <w:r w:rsidRPr="0042681F">
              <w:rPr>
                <w:szCs w:val="20"/>
              </w:rPr>
              <w:t>Diane Webb</w:t>
            </w:r>
          </w:p>
        </w:tc>
        <w:tc>
          <w:tcPr>
            <w:tcW w:w="1604" w:type="dxa"/>
          </w:tcPr>
          <w:p w14:paraId="598B5794" w14:textId="77777777" w:rsidR="00190D48" w:rsidRPr="0042681F" w:rsidRDefault="00190D48" w:rsidP="00A96844">
            <w:pPr>
              <w:spacing w:after="0" w:line="240" w:lineRule="auto"/>
              <w:cnfStyle w:val="000000000000" w:firstRow="0" w:lastRow="0" w:firstColumn="0" w:lastColumn="0" w:oddVBand="0" w:evenVBand="0" w:oddHBand="0" w:evenHBand="0" w:firstRowFirstColumn="0" w:firstRowLastColumn="0" w:lastRowFirstColumn="0" w:lastRowLastColumn="0"/>
              <w:rPr>
                <w:szCs w:val="20"/>
              </w:rPr>
            </w:pPr>
            <w:r w:rsidRPr="0042681F">
              <w:rPr>
                <w:szCs w:val="20"/>
              </w:rPr>
              <w:t>Diana Young</w:t>
            </w:r>
          </w:p>
        </w:tc>
      </w:tr>
    </w:tbl>
    <w:p w14:paraId="04A13192" w14:textId="57FD8AD4" w:rsidR="00464E86" w:rsidRDefault="00464E86" w:rsidP="009314E8">
      <w:pPr>
        <w:spacing w:afterLines="120" w:after="288"/>
      </w:pPr>
      <w:r>
        <w:br w:type="page"/>
      </w:r>
    </w:p>
    <w:sdt>
      <w:sdtPr>
        <w:rPr>
          <w:rFonts w:ascii="Noto Sans" w:eastAsiaTheme="minorEastAsia" w:hAnsi="Noto Sans" w:cstheme="minorBidi"/>
          <w:bCs w:val="0"/>
          <w:color w:val="auto"/>
          <w:sz w:val="22"/>
          <w:szCs w:val="22"/>
          <w:lang w:val="en-AU" w:eastAsia="en-AU"/>
        </w:rPr>
        <w:id w:val="1636990432"/>
        <w:docPartObj>
          <w:docPartGallery w:val="Table of Contents"/>
          <w:docPartUnique/>
        </w:docPartObj>
      </w:sdtPr>
      <w:sdtEndPr>
        <w:rPr>
          <w:b/>
          <w:bCs/>
          <w:sz w:val="20"/>
          <w:szCs w:val="24"/>
          <w:lang w:eastAsia="en-US"/>
        </w:rPr>
      </w:sdtEndPr>
      <w:sdtContent>
        <w:p w14:paraId="567F4F92" w14:textId="77777777" w:rsidR="00464E86" w:rsidRPr="00360890" w:rsidRDefault="00464E86" w:rsidP="00464E86">
          <w:pPr>
            <w:pStyle w:val="TOCHeading"/>
          </w:pPr>
          <w:r w:rsidRPr="00360890">
            <w:t>Table of Contents</w:t>
          </w:r>
        </w:p>
        <w:p w14:paraId="3AE04902" w14:textId="01C45D5F" w:rsidR="00450E00" w:rsidRDefault="00464E86" w:rsidP="00450E00">
          <w:pPr>
            <w:pStyle w:val="TOC1"/>
            <w:rPr>
              <w:rFonts w:asciiTheme="minorHAnsi" w:eastAsiaTheme="minorEastAsia" w:hAnsiTheme="minorHAnsi"/>
              <w:kern w:val="2"/>
              <w:sz w:val="24"/>
              <w:szCs w:val="24"/>
              <w:lang w:eastAsia="en-AU"/>
              <w14:ligatures w14:val="standardContextual"/>
            </w:rPr>
          </w:pPr>
          <w:r>
            <w:fldChar w:fldCharType="begin"/>
          </w:r>
          <w:r>
            <w:instrText xml:space="preserve"> TOC \o "1-3" \h \z \u </w:instrText>
          </w:r>
          <w:r>
            <w:fldChar w:fldCharType="separate"/>
          </w:r>
          <w:hyperlink w:anchor="_Toc222140518" w:history="1">
            <w:r w:rsidR="00450E00" w:rsidRPr="00B03B14">
              <w:rPr>
                <w:rStyle w:val="Hyperlink"/>
              </w:rPr>
              <w:t>Part A – Overview and objectives</w:t>
            </w:r>
            <w:r w:rsidR="00450E00">
              <w:rPr>
                <w:webHidden/>
              </w:rPr>
              <w:tab/>
            </w:r>
            <w:r w:rsidR="00450E00">
              <w:rPr>
                <w:webHidden/>
              </w:rPr>
              <w:fldChar w:fldCharType="begin"/>
            </w:r>
            <w:r w:rsidR="00450E00">
              <w:rPr>
                <w:webHidden/>
              </w:rPr>
              <w:instrText xml:space="preserve"> PAGEREF _Toc222140518 \h </w:instrText>
            </w:r>
            <w:r w:rsidR="00450E00">
              <w:rPr>
                <w:webHidden/>
              </w:rPr>
            </w:r>
            <w:r w:rsidR="00450E00">
              <w:rPr>
                <w:webHidden/>
              </w:rPr>
              <w:fldChar w:fldCharType="separate"/>
            </w:r>
            <w:r w:rsidR="00AB5FAC">
              <w:rPr>
                <w:webHidden/>
              </w:rPr>
              <w:t>5</w:t>
            </w:r>
            <w:r w:rsidR="00450E00">
              <w:rPr>
                <w:webHidden/>
              </w:rPr>
              <w:fldChar w:fldCharType="end"/>
            </w:r>
          </w:hyperlink>
        </w:p>
        <w:p w14:paraId="495DA379" w14:textId="15BC4F88"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19" w:history="1">
            <w:r w:rsidRPr="00B03B14">
              <w:rPr>
                <w:rStyle w:val="Hyperlink"/>
                <w:noProof/>
              </w:rPr>
              <w:t>Program Information</w:t>
            </w:r>
            <w:r>
              <w:rPr>
                <w:noProof/>
                <w:webHidden/>
              </w:rPr>
              <w:tab/>
            </w:r>
            <w:r>
              <w:rPr>
                <w:noProof/>
                <w:webHidden/>
              </w:rPr>
              <w:fldChar w:fldCharType="begin"/>
            </w:r>
            <w:r>
              <w:rPr>
                <w:noProof/>
                <w:webHidden/>
              </w:rPr>
              <w:instrText xml:space="preserve"> PAGEREF _Toc222140519 \h </w:instrText>
            </w:r>
            <w:r>
              <w:rPr>
                <w:noProof/>
                <w:webHidden/>
              </w:rPr>
            </w:r>
            <w:r>
              <w:rPr>
                <w:noProof/>
                <w:webHidden/>
              </w:rPr>
              <w:fldChar w:fldCharType="separate"/>
            </w:r>
            <w:r w:rsidR="00AB5FAC">
              <w:rPr>
                <w:noProof/>
                <w:webHidden/>
              </w:rPr>
              <w:t>5</w:t>
            </w:r>
            <w:r>
              <w:rPr>
                <w:noProof/>
                <w:webHidden/>
              </w:rPr>
              <w:fldChar w:fldCharType="end"/>
            </w:r>
          </w:hyperlink>
        </w:p>
        <w:p w14:paraId="28553951" w14:textId="0658B3B8" w:rsidR="00450E00" w:rsidRDefault="00450E00">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40520" w:history="1">
            <w:r w:rsidRPr="00B03B14">
              <w:rPr>
                <w:rStyle w:val="Hyperlink"/>
                <w:noProof/>
              </w:rPr>
              <w:t>Objectives and outcomes</w:t>
            </w:r>
            <w:r>
              <w:rPr>
                <w:noProof/>
                <w:webHidden/>
              </w:rPr>
              <w:tab/>
            </w:r>
            <w:r>
              <w:rPr>
                <w:noProof/>
                <w:webHidden/>
              </w:rPr>
              <w:fldChar w:fldCharType="begin"/>
            </w:r>
            <w:r>
              <w:rPr>
                <w:noProof/>
                <w:webHidden/>
              </w:rPr>
              <w:instrText xml:space="preserve"> PAGEREF _Toc222140520 \h </w:instrText>
            </w:r>
            <w:r>
              <w:rPr>
                <w:noProof/>
                <w:webHidden/>
              </w:rPr>
            </w:r>
            <w:r>
              <w:rPr>
                <w:noProof/>
                <w:webHidden/>
              </w:rPr>
              <w:fldChar w:fldCharType="separate"/>
            </w:r>
            <w:r w:rsidR="00AB5FAC">
              <w:rPr>
                <w:noProof/>
                <w:webHidden/>
              </w:rPr>
              <w:t>5</w:t>
            </w:r>
            <w:r>
              <w:rPr>
                <w:noProof/>
                <w:webHidden/>
              </w:rPr>
              <w:fldChar w:fldCharType="end"/>
            </w:r>
          </w:hyperlink>
        </w:p>
        <w:p w14:paraId="6884A287" w14:textId="5C33D585" w:rsidR="00450E00" w:rsidRDefault="00450E00">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40521" w:history="1">
            <w:r w:rsidRPr="00B03B14">
              <w:rPr>
                <w:rStyle w:val="Hyperlink"/>
                <w:noProof/>
              </w:rPr>
              <w:t>Flexible Funding Grants</w:t>
            </w:r>
            <w:r>
              <w:rPr>
                <w:noProof/>
                <w:webHidden/>
              </w:rPr>
              <w:tab/>
            </w:r>
            <w:r>
              <w:rPr>
                <w:noProof/>
                <w:webHidden/>
              </w:rPr>
              <w:fldChar w:fldCharType="begin"/>
            </w:r>
            <w:r>
              <w:rPr>
                <w:noProof/>
                <w:webHidden/>
              </w:rPr>
              <w:instrText xml:space="preserve"> PAGEREF _Toc222140521 \h </w:instrText>
            </w:r>
            <w:r>
              <w:rPr>
                <w:noProof/>
                <w:webHidden/>
              </w:rPr>
            </w:r>
            <w:r>
              <w:rPr>
                <w:noProof/>
                <w:webHidden/>
              </w:rPr>
              <w:fldChar w:fldCharType="separate"/>
            </w:r>
            <w:r w:rsidR="00AB5FAC">
              <w:rPr>
                <w:noProof/>
                <w:webHidden/>
              </w:rPr>
              <w:t>6</w:t>
            </w:r>
            <w:r>
              <w:rPr>
                <w:noProof/>
                <w:webHidden/>
              </w:rPr>
              <w:fldChar w:fldCharType="end"/>
            </w:r>
          </w:hyperlink>
        </w:p>
        <w:p w14:paraId="435C0789" w14:textId="1818D17F"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22" w:history="1">
            <w:r w:rsidRPr="00B03B14">
              <w:rPr>
                <w:rStyle w:val="Hyperlink"/>
                <w:noProof/>
              </w:rPr>
              <w:t>Delivery Model</w:t>
            </w:r>
            <w:r>
              <w:rPr>
                <w:noProof/>
                <w:webHidden/>
              </w:rPr>
              <w:tab/>
            </w:r>
            <w:r>
              <w:rPr>
                <w:noProof/>
                <w:webHidden/>
              </w:rPr>
              <w:fldChar w:fldCharType="begin"/>
            </w:r>
            <w:r>
              <w:rPr>
                <w:noProof/>
                <w:webHidden/>
              </w:rPr>
              <w:instrText xml:space="preserve"> PAGEREF _Toc222140522 \h </w:instrText>
            </w:r>
            <w:r>
              <w:rPr>
                <w:noProof/>
                <w:webHidden/>
              </w:rPr>
            </w:r>
            <w:r>
              <w:rPr>
                <w:noProof/>
                <w:webHidden/>
              </w:rPr>
              <w:fldChar w:fldCharType="separate"/>
            </w:r>
            <w:r w:rsidR="00AB5FAC">
              <w:rPr>
                <w:noProof/>
                <w:webHidden/>
              </w:rPr>
              <w:t>6</w:t>
            </w:r>
            <w:r>
              <w:rPr>
                <w:noProof/>
                <w:webHidden/>
              </w:rPr>
              <w:fldChar w:fldCharType="end"/>
            </w:r>
          </w:hyperlink>
        </w:p>
        <w:p w14:paraId="3C99DB3A" w14:textId="2D28EA9D" w:rsidR="00450E00" w:rsidRDefault="00450E00">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40523" w:history="1">
            <w:r w:rsidRPr="00B03B14">
              <w:rPr>
                <w:rStyle w:val="Hyperlink"/>
                <w:noProof/>
              </w:rPr>
              <w:t>Funding</w:t>
            </w:r>
            <w:r>
              <w:rPr>
                <w:noProof/>
                <w:webHidden/>
              </w:rPr>
              <w:tab/>
            </w:r>
            <w:r>
              <w:rPr>
                <w:noProof/>
                <w:webHidden/>
              </w:rPr>
              <w:fldChar w:fldCharType="begin"/>
            </w:r>
            <w:r>
              <w:rPr>
                <w:noProof/>
                <w:webHidden/>
              </w:rPr>
              <w:instrText xml:space="preserve"> PAGEREF _Toc222140523 \h </w:instrText>
            </w:r>
            <w:r>
              <w:rPr>
                <w:noProof/>
                <w:webHidden/>
              </w:rPr>
            </w:r>
            <w:r>
              <w:rPr>
                <w:noProof/>
                <w:webHidden/>
              </w:rPr>
              <w:fldChar w:fldCharType="separate"/>
            </w:r>
            <w:r w:rsidR="00AB5FAC">
              <w:rPr>
                <w:noProof/>
                <w:webHidden/>
              </w:rPr>
              <w:t>7</w:t>
            </w:r>
            <w:r>
              <w:rPr>
                <w:noProof/>
                <w:webHidden/>
              </w:rPr>
              <w:fldChar w:fldCharType="end"/>
            </w:r>
          </w:hyperlink>
        </w:p>
        <w:p w14:paraId="757C0C58" w14:textId="35A9F2D3" w:rsidR="00450E00" w:rsidRDefault="00450E00">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40524" w:history="1">
            <w:r w:rsidRPr="00B03B14">
              <w:rPr>
                <w:rStyle w:val="Hyperlink"/>
                <w:noProof/>
              </w:rPr>
              <w:t>Person-Centred Emergency Preparedness and Planning (P-CEPP)</w:t>
            </w:r>
            <w:r>
              <w:rPr>
                <w:noProof/>
                <w:webHidden/>
              </w:rPr>
              <w:tab/>
            </w:r>
            <w:r>
              <w:rPr>
                <w:noProof/>
                <w:webHidden/>
              </w:rPr>
              <w:fldChar w:fldCharType="begin"/>
            </w:r>
            <w:r>
              <w:rPr>
                <w:noProof/>
                <w:webHidden/>
              </w:rPr>
              <w:instrText xml:space="preserve"> PAGEREF _Toc222140524 \h </w:instrText>
            </w:r>
            <w:r>
              <w:rPr>
                <w:noProof/>
                <w:webHidden/>
              </w:rPr>
            </w:r>
            <w:r>
              <w:rPr>
                <w:noProof/>
                <w:webHidden/>
              </w:rPr>
              <w:fldChar w:fldCharType="separate"/>
            </w:r>
            <w:r w:rsidR="00AB5FAC">
              <w:rPr>
                <w:noProof/>
                <w:webHidden/>
              </w:rPr>
              <w:t>7</w:t>
            </w:r>
            <w:r>
              <w:rPr>
                <w:noProof/>
                <w:webHidden/>
              </w:rPr>
              <w:fldChar w:fldCharType="end"/>
            </w:r>
          </w:hyperlink>
        </w:p>
        <w:p w14:paraId="32F288BA" w14:textId="2354AEB3" w:rsidR="00450E00" w:rsidRDefault="00450E00">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40525" w:history="1">
            <w:r w:rsidRPr="00B03B14">
              <w:rPr>
                <w:rStyle w:val="Hyperlink"/>
                <w:noProof/>
              </w:rPr>
              <w:t>Disaster Preparedness and Business Continuity Planning</w:t>
            </w:r>
            <w:r>
              <w:rPr>
                <w:noProof/>
                <w:webHidden/>
              </w:rPr>
              <w:tab/>
            </w:r>
            <w:r>
              <w:rPr>
                <w:noProof/>
                <w:webHidden/>
              </w:rPr>
              <w:fldChar w:fldCharType="begin"/>
            </w:r>
            <w:r>
              <w:rPr>
                <w:noProof/>
                <w:webHidden/>
              </w:rPr>
              <w:instrText xml:space="preserve"> PAGEREF _Toc222140525 \h </w:instrText>
            </w:r>
            <w:r>
              <w:rPr>
                <w:noProof/>
                <w:webHidden/>
              </w:rPr>
            </w:r>
            <w:r>
              <w:rPr>
                <w:noProof/>
                <w:webHidden/>
              </w:rPr>
              <w:fldChar w:fldCharType="separate"/>
            </w:r>
            <w:r w:rsidR="00AB5FAC">
              <w:rPr>
                <w:noProof/>
                <w:webHidden/>
              </w:rPr>
              <w:t>8</w:t>
            </w:r>
            <w:r>
              <w:rPr>
                <w:noProof/>
                <w:webHidden/>
              </w:rPr>
              <w:fldChar w:fldCharType="end"/>
            </w:r>
          </w:hyperlink>
        </w:p>
        <w:p w14:paraId="1D740BAF" w14:textId="30586E6F" w:rsidR="00450E00" w:rsidRDefault="00450E00">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40526" w:history="1">
            <w:r w:rsidRPr="00B03B14">
              <w:rPr>
                <w:rStyle w:val="Hyperlink"/>
                <w:noProof/>
              </w:rPr>
              <w:t>Key timeframes</w:t>
            </w:r>
            <w:r>
              <w:rPr>
                <w:noProof/>
                <w:webHidden/>
              </w:rPr>
              <w:tab/>
            </w:r>
            <w:r>
              <w:rPr>
                <w:noProof/>
                <w:webHidden/>
              </w:rPr>
              <w:fldChar w:fldCharType="begin"/>
            </w:r>
            <w:r>
              <w:rPr>
                <w:noProof/>
                <w:webHidden/>
              </w:rPr>
              <w:instrText xml:space="preserve"> PAGEREF _Toc222140526 \h </w:instrText>
            </w:r>
            <w:r>
              <w:rPr>
                <w:noProof/>
                <w:webHidden/>
              </w:rPr>
            </w:r>
            <w:r>
              <w:rPr>
                <w:noProof/>
                <w:webHidden/>
              </w:rPr>
              <w:fldChar w:fldCharType="separate"/>
            </w:r>
            <w:r w:rsidR="00AB5FAC">
              <w:rPr>
                <w:noProof/>
                <w:webHidden/>
              </w:rPr>
              <w:t>9</w:t>
            </w:r>
            <w:r>
              <w:rPr>
                <w:noProof/>
                <w:webHidden/>
              </w:rPr>
              <w:fldChar w:fldCharType="end"/>
            </w:r>
          </w:hyperlink>
        </w:p>
        <w:p w14:paraId="07F0F053" w14:textId="3F68031F" w:rsidR="00450E00" w:rsidRDefault="00450E00">
          <w:pPr>
            <w:pStyle w:val="TOC3"/>
            <w:tabs>
              <w:tab w:val="right" w:leader="dot" w:pos="10478"/>
            </w:tabs>
            <w:rPr>
              <w:rFonts w:asciiTheme="minorHAnsi" w:eastAsiaTheme="minorEastAsia" w:hAnsiTheme="minorHAnsi"/>
              <w:noProof/>
              <w:kern w:val="2"/>
              <w:sz w:val="24"/>
              <w:szCs w:val="24"/>
              <w:lang w:eastAsia="en-AU"/>
              <w14:ligatures w14:val="standardContextual"/>
            </w:rPr>
          </w:pPr>
          <w:hyperlink w:anchor="_Toc222140527" w:history="1">
            <w:r w:rsidRPr="00B03B14">
              <w:rPr>
                <w:rStyle w:val="Hyperlink"/>
                <w:noProof/>
              </w:rPr>
              <w:t>Eligible applicants</w:t>
            </w:r>
            <w:r>
              <w:rPr>
                <w:noProof/>
                <w:webHidden/>
              </w:rPr>
              <w:tab/>
            </w:r>
            <w:r>
              <w:rPr>
                <w:noProof/>
                <w:webHidden/>
              </w:rPr>
              <w:fldChar w:fldCharType="begin"/>
            </w:r>
            <w:r>
              <w:rPr>
                <w:noProof/>
                <w:webHidden/>
              </w:rPr>
              <w:instrText xml:space="preserve"> PAGEREF _Toc222140527 \h </w:instrText>
            </w:r>
            <w:r>
              <w:rPr>
                <w:noProof/>
                <w:webHidden/>
              </w:rPr>
            </w:r>
            <w:r>
              <w:rPr>
                <w:noProof/>
                <w:webHidden/>
              </w:rPr>
              <w:fldChar w:fldCharType="separate"/>
            </w:r>
            <w:r w:rsidR="00AB5FAC">
              <w:rPr>
                <w:noProof/>
                <w:webHidden/>
              </w:rPr>
              <w:t>9</w:t>
            </w:r>
            <w:r>
              <w:rPr>
                <w:noProof/>
                <w:webHidden/>
              </w:rPr>
              <w:fldChar w:fldCharType="end"/>
            </w:r>
          </w:hyperlink>
        </w:p>
        <w:p w14:paraId="41405906" w14:textId="0F9B9B4F"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28" w:history="1">
            <w:r w:rsidRPr="00B03B14">
              <w:rPr>
                <w:rStyle w:val="Hyperlink"/>
                <w:noProof/>
              </w:rPr>
              <w:t>Costs</w:t>
            </w:r>
            <w:r>
              <w:rPr>
                <w:noProof/>
                <w:webHidden/>
              </w:rPr>
              <w:tab/>
            </w:r>
            <w:r>
              <w:rPr>
                <w:noProof/>
                <w:webHidden/>
              </w:rPr>
              <w:fldChar w:fldCharType="begin"/>
            </w:r>
            <w:r>
              <w:rPr>
                <w:noProof/>
                <w:webHidden/>
              </w:rPr>
              <w:instrText xml:space="preserve"> PAGEREF _Toc222140528 \h </w:instrText>
            </w:r>
            <w:r>
              <w:rPr>
                <w:noProof/>
                <w:webHidden/>
              </w:rPr>
            </w:r>
            <w:r>
              <w:rPr>
                <w:noProof/>
                <w:webHidden/>
              </w:rPr>
              <w:fldChar w:fldCharType="separate"/>
            </w:r>
            <w:r w:rsidR="00AB5FAC">
              <w:rPr>
                <w:noProof/>
                <w:webHidden/>
              </w:rPr>
              <w:t>10</w:t>
            </w:r>
            <w:r>
              <w:rPr>
                <w:noProof/>
                <w:webHidden/>
              </w:rPr>
              <w:fldChar w:fldCharType="end"/>
            </w:r>
          </w:hyperlink>
        </w:p>
        <w:p w14:paraId="5CA40FD9" w14:textId="76123426"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29" w:history="1">
            <w:r w:rsidRPr="00B03B14">
              <w:rPr>
                <w:rStyle w:val="Hyperlink"/>
                <w:noProof/>
              </w:rPr>
              <w:t>Overhead Costs</w:t>
            </w:r>
            <w:r>
              <w:rPr>
                <w:noProof/>
                <w:webHidden/>
              </w:rPr>
              <w:tab/>
            </w:r>
            <w:r>
              <w:rPr>
                <w:noProof/>
                <w:webHidden/>
              </w:rPr>
              <w:fldChar w:fldCharType="begin"/>
            </w:r>
            <w:r>
              <w:rPr>
                <w:noProof/>
                <w:webHidden/>
              </w:rPr>
              <w:instrText xml:space="preserve"> PAGEREF _Toc222140529 \h </w:instrText>
            </w:r>
            <w:r>
              <w:rPr>
                <w:noProof/>
                <w:webHidden/>
              </w:rPr>
            </w:r>
            <w:r>
              <w:rPr>
                <w:noProof/>
                <w:webHidden/>
              </w:rPr>
              <w:fldChar w:fldCharType="separate"/>
            </w:r>
            <w:r w:rsidR="00AB5FAC">
              <w:rPr>
                <w:noProof/>
                <w:webHidden/>
              </w:rPr>
              <w:t>12</w:t>
            </w:r>
            <w:r>
              <w:rPr>
                <w:noProof/>
                <w:webHidden/>
              </w:rPr>
              <w:fldChar w:fldCharType="end"/>
            </w:r>
          </w:hyperlink>
        </w:p>
        <w:p w14:paraId="1D00DB6A" w14:textId="04C71D0C"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30" w:history="1">
            <w:r w:rsidRPr="00B03B14">
              <w:rPr>
                <w:rStyle w:val="Hyperlink"/>
                <w:noProof/>
              </w:rPr>
              <w:t>Purchase of new assets</w:t>
            </w:r>
            <w:r>
              <w:rPr>
                <w:noProof/>
                <w:webHidden/>
              </w:rPr>
              <w:tab/>
            </w:r>
            <w:r>
              <w:rPr>
                <w:noProof/>
                <w:webHidden/>
              </w:rPr>
              <w:fldChar w:fldCharType="begin"/>
            </w:r>
            <w:r>
              <w:rPr>
                <w:noProof/>
                <w:webHidden/>
              </w:rPr>
              <w:instrText xml:space="preserve"> PAGEREF _Toc222140530 \h </w:instrText>
            </w:r>
            <w:r>
              <w:rPr>
                <w:noProof/>
                <w:webHidden/>
              </w:rPr>
            </w:r>
            <w:r>
              <w:rPr>
                <w:noProof/>
                <w:webHidden/>
              </w:rPr>
              <w:fldChar w:fldCharType="separate"/>
            </w:r>
            <w:r w:rsidR="00AB5FAC">
              <w:rPr>
                <w:noProof/>
                <w:webHidden/>
              </w:rPr>
              <w:t>12</w:t>
            </w:r>
            <w:r>
              <w:rPr>
                <w:noProof/>
                <w:webHidden/>
              </w:rPr>
              <w:fldChar w:fldCharType="end"/>
            </w:r>
          </w:hyperlink>
        </w:p>
        <w:p w14:paraId="44EE3458" w14:textId="74D93C55" w:rsidR="00450E00" w:rsidRDefault="00450E00" w:rsidP="00450E00">
          <w:pPr>
            <w:pStyle w:val="TOC1"/>
            <w:rPr>
              <w:rFonts w:asciiTheme="minorHAnsi" w:eastAsiaTheme="minorEastAsia" w:hAnsiTheme="minorHAnsi"/>
              <w:kern w:val="2"/>
              <w:sz w:val="24"/>
              <w:szCs w:val="24"/>
              <w:lang w:eastAsia="en-AU"/>
              <w14:ligatures w14:val="standardContextual"/>
            </w:rPr>
          </w:pPr>
          <w:hyperlink w:anchor="_Toc222140531" w:history="1">
            <w:r w:rsidRPr="00B03B14">
              <w:rPr>
                <w:rStyle w:val="Hyperlink"/>
              </w:rPr>
              <w:t>Part B – Application process</w:t>
            </w:r>
            <w:r>
              <w:rPr>
                <w:webHidden/>
              </w:rPr>
              <w:tab/>
            </w:r>
            <w:r>
              <w:rPr>
                <w:webHidden/>
              </w:rPr>
              <w:fldChar w:fldCharType="begin"/>
            </w:r>
            <w:r>
              <w:rPr>
                <w:webHidden/>
              </w:rPr>
              <w:instrText xml:space="preserve"> PAGEREF _Toc222140531 \h </w:instrText>
            </w:r>
            <w:r>
              <w:rPr>
                <w:webHidden/>
              </w:rPr>
            </w:r>
            <w:r>
              <w:rPr>
                <w:webHidden/>
              </w:rPr>
              <w:fldChar w:fldCharType="separate"/>
            </w:r>
            <w:r w:rsidR="00AB5FAC">
              <w:rPr>
                <w:webHidden/>
              </w:rPr>
              <w:t>13</w:t>
            </w:r>
            <w:r>
              <w:rPr>
                <w:webHidden/>
              </w:rPr>
              <w:fldChar w:fldCharType="end"/>
            </w:r>
          </w:hyperlink>
        </w:p>
        <w:p w14:paraId="015AEEB6" w14:textId="32E93904"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32" w:history="1">
            <w:r w:rsidRPr="00B03B14">
              <w:rPr>
                <w:rStyle w:val="Hyperlink"/>
                <w:noProof/>
              </w:rPr>
              <w:t>How to apply</w:t>
            </w:r>
            <w:r>
              <w:rPr>
                <w:noProof/>
                <w:webHidden/>
              </w:rPr>
              <w:tab/>
            </w:r>
            <w:r>
              <w:rPr>
                <w:noProof/>
                <w:webHidden/>
              </w:rPr>
              <w:fldChar w:fldCharType="begin"/>
            </w:r>
            <w:r>
              <w:rPr>
                <w:noProof/>
                <w:webHidden/>
              </w:rPr>
              <w:instrText xml:space="preserve"> PAGEREF _Toc222140532 \h </w:instrText>
            </w:r>
            <w:r>
              <w:rPr>
                <w:noProof/>
                <w:webHidden/>
              </w:rPr>
            </w:r>
            <w:r>
              <w:rPr>
                <w:noProof/>
                <w:webHidden/>
              </w:rPr>
              <w:fldChar w:fldCharType="separate"/>
            </w:r>
            <w:r w:rsidR="00AB5FAC">
              <w:rPr>
                <w:noProof/>
                <w:webHidden/>
              </w:rPr>
              <w:t>13</w:t>
            </w:r>
            <w:r>
              <w:rPr>
                <w:noProof/>
                <w:webHidden/>
              </w:rPr>
              <w:fldChar w:fldCharType="end"/>
            </w:r>
          </w:hyperlink>
        </w:p>
        <w:p w14:paraId="18846E52" w14:textId="59EADCF9"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33" w:history="1">
            <w:r w:rsidRPr="00B03B14">
              <w:rPr>
                <w:rStyle w:val="Hyperlink"/>
                <w:noProof/>
              </w:rPr>
              <w:t>Eligibility Criteria</w:t>
            </w:r>
            <w:r>
              <w:rPr>
                <w:noProof/>
                <w:webHidden/>
              </w:rPr>
              <w:tab/>
            </w:r>
            <w:r>
              <w:rPr>
                <w:noProof/>
                <w:webHidden/>
              </w:rPr>
              <w:fldChar w:fldCharType="begin"/>
            </w:r>
            <w:r>
              <w:rPr>
                <w:noProof/>
                <w:webHidden/>
              </w:rPr>
              <w:instrText xml:space="preserve"> PAGEREF _Toc222140533 \h </w:instrText>
            </w:r>
            <w:r>
              <w:rPr>
                <w:noProof/>
                <w:webHidden/>
              </w:rPr>
            </w:r>
            <w:r>
              <w:rPr>
                <w:noProof/>
                <w:webHidden/>
              </w:rPr>
              <w:fldChar w:fldCharType="separate"/>
            </w:r>
            <w:r w:rsidR="00AB5FAC">
              <w:rPr>
                <w:noProof/>
                <w:webHidden/>
              </w:rPr>
              <w:t>13</w:t>
            </w:r>
            <w:r>
              <w:rPr>
                <w:noProof/>
                <w:webHidden/>
              </w:rPr>
              <w:fldChar w:fldCharType="end"/>
            </w:r>
          </w:hyperlink>
        </w:p>
        <w:p w14:paraId="2B890E18" w14:textId="2DB3CFEF"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34" w:history="1">
            <w:r w:rsidRPr="00B03B14">
              <w:rPr>
                <w:rStyle w:val="Hyperlink"/>
                <w:noProof/>
              </w:rPr>
              <w:t>Assessment</w:t>
            </w:r>
            <w:r>
              <w:rPr>
                <w:noProof/>
                <w:webHidden/>
              </w:rPr>
              <w:tab/>
            </w:r>
            <w:r>
              <w:rPr>
                <w:noProof/>
                <w:webHidden/>
              </w:rPr>
              <w:fldChar w:fldCharType="begin"/>
            </w:r>
            <w:r>
              <w:rPr>
                <w:noProof/>
                <w:webHidden/>
              </w:rPr>
              <w:instrText xml:space="preserve"> PAGEREF _Toc222140534 \h </w:instrText>
            </w:r>
            <w:r>
              <w:rPr>
                <w:noProof/>
                <w:webHidden/>
              </w:rPr>
            </w:r>
            <w:r>
              <w:rPr>
                <w:noProof/>
                <w:webHidden/>
              </w:rPr>
              <w:fldChar w:fldCharType="separate"/>
            </w:r>
            <w:r w:rsidR="00AB5FAC">
              <w:rPr>
                <w:noProof/>
                <w:webHidden/>
              </w:rPr>
              <w:t>14</w:t>
            </w:r>
            <w:r>
              <w:rPr>
                <w:noProof/>
                <w:webHidden/>
              </w:rPr>
              <w:fldChar w:fldCharType="end"/>
            </w:r>
          </w:hyperlink>
        </w:p>
        <w:p w14:paraId="43EE6694" w14:textId="74114EDE"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35" w:history="1">
            <w:r w:rsidRPr="00B03B14">
              <w:rPr>
                <w:rStyle w:val="Hyperlink"/>
                <w:noProof/>
              </w:rPr>
              <w:t>Other Requirements</w:t>
            </w:r>
            <w:r>
              <w:rPr>
                <w:noProof/>
                <w:webHidden/>
              </w:rPr>
              <w:tab/>
            </w:r>
            <w:r>
              <w:rPr>
                <w:noProof/>
                <w:webHidden/>
              </w:rPr>
              <w:fldChar w:fldCharType="begin"/>
            </w:r>
            <w:r>
              <w:rPr>
                <w:noProof/>
                <w:webHidden/>
              </w:rPr>
              <w:instrText xml:space="preserve"> PAGEREF _Toc222140535 \h </w:instrText>
            </w:r>
            <w:r>
              <w:rPr>
                <w:noProof/>
                <w:webHidden/>
              </w:rPr>
            </w:r>
            <w:r>
              <w:rPr>
                <w:noProof/>
                <w:webHidden/>
              </w:rPr>
              <w:fldChar w:fldCharType="separate"/>
            </w:r>
            <w:r w:rsidR="00AB5FAC">
              <w:rPr>
                <w:noProof/>
                <w:webHidden/>
              </w:rPr>
              <w:t>15</w:t>
            </w:r>
            <w:r>
              <w:rPr>
                <w:noProof/>
                <w:webHidden/>
              </w:rPr>
              <w:fldChar w:fldCharType="end"/>
            </w:r>
          </w:hyperlink>
        </w:p>
        <w:p w14:paraId="2BE21246" w14:textId="495AB809"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36" w:history="1">
            <w:r w:rsidRPr="00B03B14">
              <w:rPr>
                <w:rStyle w:val="Hyperlink"/>
                <w:noProof/>
              </w:rPr>
              <w:t>Successful Applications</w:t>
            </w:r>
            <w:r>
              <w:rPr>
                <w:noProof/>
                <w:webHidden/>
              </w:rPr>
              <w:tab/>
            </w:r>
            <w:r>
              <w:rPr>
                <w:noProof/>
                <w:webHidden/>
              </w:rPr>
              <w:fldChar w:fldCharType="begin"/>
            </w:r>
            <w:r>
              <w:rPr>
                <w:noProof/>
                <w:webHidden/>
              </w:rPr>
              <w:instrText xml:space="preserve"> PAGEREF _Toc222140536 \h </w:instrText>
            </w:r>
            <w:r>
              <w:rPr>
                <w:noProof/>
                <w:webHidden/>
              </w:rPr>
            </w:r>
            <w:r>
              <w:rPr>
                <w:noProof/>
                <w:webHidden/>
              </w:rPr>
              <w:fldChar w:fldCharType="separate"/>
            </w:r>
            <w:r w:rsidR="00AB5FAC">
              <w:rPr>
                <w:noProof/>
                <w:webHidden/>
              </w:rPr>
              <w:t>16</w:t>
            </w:r>
            <w:r>
              <w:rPr>
                <w:noProof/>
                <w:webHidden/>
              </w:rPr>
              <w:fldChar w:fldCharType="end"/>
            </w:r>
          </w:hyperlink>
        </w:p>
        <w:p w14:paraId="1AE3C2C7" w14:textId="454202F2"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37" w:history="1">
            <w:r w:rsidRPr="00B03B14">
              <w:rPr>
                <w:rStyle w:val="Hyperlink"/>
                <w:noProof/>
              </w:rPr>
              <w:t>Progress and Project reporting</w:t>
            </w:r>
            <w:r>
              <w:rPr>
                <w:noProof/>
                <w:webHidden/>
              </w:rPr>
              <w:tab/>
            </w:r>
            <w:r>
              <w:rPr>
                <w:noProof/>
                <w:webHidden/>
              </w:rPr>
              <w:fldChar w:fldCharType="begin"/>
            </w:r>
            <w:r>
              <w:rPr>
                <w:noProof/>
                <w:webHidden/>
              </w:rPr>
              <w:instrText xml:space="preserve"> PAGEREF _Toc222140537 \h </w:instrText>
            </w:r>
            <w:r>
              <w:rPr>
                <w:noProof/>
                <w:webHidden/>
              </w:rPr>
            </w:r>
            <w:r>
              <w:rPr>
                <w:noProof/>
                <w:webHidden/>
              </w:rPr>
              <w:fldChar w:fldCharType="separate"/>
            </w:r>
            <w:r w:rsidR="00AB5FAC">
              <w:rPr>
                <w:noProof/>
                <w:webHidden/>
              </w:rPr>
              <w:t>17</w:t>
            </w:r>
            <w:r>
              <w:rPr>
                <w:noProof/>
                <w:webHidden/>
              </w:rPr>
              <w:fldChar w:fldCharType="end"/>
            </w:r>
          </w:hyperlink>
        </w:p>
        <w:p w14:paraId="4999038D" w14:textId="581E0DC7" w:rsidR="00450E00" w:rsidRDefault="00450E00" w:rsidP="00450E00">
          <w:pPr>
            <w:pStyle w:val="TOC1"/>
            <w:rPr>
              <w:rFonts w:asciiTheme="minorHAnsi" w:eastAsiaTheme="minorEastAsia" w:hAnsiTheme="minorHAnsi"/>
              <w:kern w:val="2"/>
              <w:sz w:val="24"/>
              <w:szCs w:val="24"/>
              <w:lang w:eastAsia="en-AU"/>
              <w14:ligatures w14:val="standardContextual"/>
            </w:rPr>
          </w:pPr>
          <w:hyperlink w:anchor="_Toc222140539" w:history="1">
            <w:r w:rsidRPr="00B03B14">
              <w:rPr>
                <w:rStyle w:val="Hyperlink"/>
              </w:rPr>
              <w:t>Part C - Governance</w:t>
            </w:r>
            <w:r>
              <w:rPr>
                <w:webHidden/>
              </w:rPr>
              <w:tab/>
            </w:r>
            <w:r>
              <w:rPr>
                <w:webHidden/>
              </w:rPr>
              <w:fldChar w:fldCharType="begin"/>
            </w:r>
            <w:r>
              <w:rPr>
                <w:webHidden/>
              </w:rPr>
              <w:instrText xml:space="preserve"> PAGEREF _Toc222140539 \h </w:instrText>
            </w:r>
            <w:r>
              <w:rPr>
                <w:webHidden/>
              </w:rPr>
            </w:r>
            <w:r>
              <w:rPr>
                <w:webHidden/>
              </w:rPr>
              <w:fldChar w:fldCharType="separate"/>
            </w:r>
            <w:r w:rsidR="00AB5FAC">
              <w:rPr>
                <w:webHidden/>
              </w:rPr>
              <w:t>19</w:t>
            </w:r>
            <w:r>
              <w:rPr>
                <w:webHidden/>
              </w:rPr>
              <w:fldChar w:fldCharType="end"/>
            </w:r>
          </w:hyperlink>
        </w:p>
        <w:p w14:paraId="0E2A076D" w14:textId="21373115"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40" w:history="1">
            <w:r w:rsidRPr="00B03B14">
              <w:rPr>
                <w:rStyle w:val="Hyperlink"/>
                <w:noProof/>
              </w:rPr>
              <w:t>Certification</w:t>
            </w:r>
            <w:r>
              <w:rPr>
                <w:noProof/>
                <w:webHidden/>
              </w:rPr>
              <w:tab/>
            </w:r>
            <w:r>
              <w:rPr>
                <w:noProof/>
                <w:webHidden/>
              </w:rPr>
              <w:fldChar w:fldCharType="begin"/>
            </w:r>
            <w:r>
              <w:rPr>
                <w:noProof/>
                <w:webHidden/>
              </w:rPr>
              <w:instrText xml:space="preserve"> PAGEREF _Toc222140540 \h </w:instrText>
            </w:r>
            <w:r>
              <w:rPr>
                <w:noProof/>
                <w:webHidden/>
              </w:rPr>
            </w:r>
            <w:r>
              <w:rPr>
                <w:noProof/>
                <w:webHidden/>
              </w:rPr>
              <w:fldChar w:fldCharType="separate"/>
            </w:r>
            <w:r w:rsidR="00AB5FAC">
              <w:rPr>
                <w:noProof/>
                <w:webHidden/>
              </w:rPr>
              <w:t>19</w:t>
            </w:r>
            <w:r>
              <w:rPr>
                <w:noProof/>
                <w:webHidden/>
              </w:rPr>
              <w:fldChar w:fldCharType="end"/>
            </w:r>
          </w:hyperlink>
        </w:p>
        <w:p w14:paraId="7D6B93D8" w14:textId="0C7D3B84"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41" w:history="1">
            <w:r w:rsidRPr="00B03B14">
              <w:rPr>
                <w:rStyle w:val="Hyperlink"/>
                <w:noProof/>
              </w:rPr>
              <w:t>Funding agreement</w:t>
            </w:r>
            <w:r>
              <w:rPr>
                <w:noProof/>
                <w:webHidden/>
              </w:rPr>
              <w:tab/>
            </w:r>
            <w:r>
              <w:rPr>
                <w:noProof/>
                <w:webHidden/>
              </w:rPr>
              <w:fldChar w:fldCharType="begin"/>
            </w:r>
            <w:r>
              <w:rPr>
                <w:noProof/>
                <w:webHidden/>
              </w:rPr>
              <w:instrText xml:space="preserve"> PAGEREF _Toc222140541 \h </w:instrText>
            </w:r>
            <w:r>
              <w:rPr>
                <w:noProof/>
                <w:webHidden/>
              </w:rPr>
            </w:r>
            <w:r>
              <w:rPr>
                <w:noProof/>
                <w:webHidden/>
              </w:rPr>
              <w:fldChar w:fldCharType="separate"/>
            </w:r>
            <w:r w:rsidR="00AB5FAC">
              <w:rPr>
                <w:noProof/>
                <w:webHidden/>
              </w:rPr>
              <w:t>19</w:t>
            </w:r>
            <w:r>
              <w:rPr>
                <w:noProof/>
                <w:webHidden/>
              </w:rPr>
              <w:fldChar w:fldCharType="end"/>
            </w:r>
          </w:hyperlink>
        </w:p>
        <w:p w14:paraId="2313CEF7" w14:textId="4F1E4BDC"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42" w:history="1">
            <w:r w:rsidRPr="00B03B14">
              <w:rPr>
                <w:rStyle w:val="Hyperlink"/>
                <w:noProof/>
              </w:rPr>
              <w:t>Variations</w:t>
            </w:r>
            <w:r>
              <w:rPr>
                <w:noProof/>
                <w:webHidden/>
              </w:rPr>
              <w:tab/>
            </w:r>
            <w:r>
              <w:rPr>
                <w:noProof/>
                <w:webHidden/>
              </w:rPr>
              <w:fldChar w:fldCharType="begin"/>
            </w:r>
            <w:r>
              <w:rPr>
                <w:noProof/>
                <w:webHidden/>
              </w:rPr>
              <w:instrText xml:space="preserve"> PAGEREF _Toc222140542 \h </w:instrText>
            </w:r>
            <w:r>
              <w:rPr>
                <w:noProof/>
                <w:webHidden/>
              </w:rPr>
            </w:r>
            <w:r>
              <w:rPr>
                <w:noProof/>
                <w:webHidden/>
              </w:rPr>
              <w:fldChar w:fldCharType="separate"/>
            </w:r>
            <w:r w:rsidR="00AB5FAC">
              <w:rPr>
                <w:noProof/>
                <w:webHidden/>
              </w:rPr>
              <w:t>19</w:t>
            </w:r>
            <w:r>
              <w:rPr>
                <w:noProof/>
                <w:webHidden/>
              </w:rPr>
              <w:fldChar w:fldCharType="end"/>
            </w:r>
          </w:hyperlink>
        </w:p>
        <w:p w14:paraId="49F79932" w14:textId="1064CB0B"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43" w:history="1">
            <w:r w:rsidRPr="00B03B14">
              <w:rPr>
                <w:rStyle w:val="Hyperlink"/>
                <w:noProof/>
              </w:rPr>
              <w:t>Procurement</w:t>
            </w:r>
            <w:r>
              <w:rPr>
                <w:noProof/>
                <w:webHidden/>
              </w:rPr>
              <w:tab/>
            </w:r>
            <w:r>
              <w:rPr>
                <w:noProof/>
                <w:webHidden/>
              </w:rPr>
              <w:fldChar w:fldCharType="begin"/>
            </w:r>
            <w:r>
              <w:rPr>
                <w:noProof/>
                <w:webHidden/>
              </w:rPr>
              <w:instrText xml:space="preserve"> PAGEREF _Toc222140543 \h </w:instrText>
            </w:r>
            <w:r>
              <w:rPr>
                <w:noProof/>
                <w:webHidden/>
              </w:rPr>
            </w:r>
            <w:r>
              <w:rPr>
                <w:noProof/>
                <w:webHidden/>
              </w:rPr>
              <w:fldChar w:fldCharType="separate"/>
            </w:r>
            <w:r w:rsidR="00AB5FAC">
              <w:rPr>
                <w:noProof/>
                <w:webHidden/>
              </w:rPr>
              <w:t>19</w:t>
            </w:r>
            <w:r>
              <w:rPr>
                <w:noProof/>
                <w:webHidden/>
              </w:rPr>
              <w:fldChar w:fldCharType="end"/>
            </w:r>
          </w:hyperlink>
        </w:p>
        <w:p w14:paraId="3ABCE73C" w14:textId="56868617"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44" w:history="1">
            <w:r w:rsidRPr="00B03B14">
              <w:rPr>
                <w:rStyle w:val="Hyperlink"/>
                <w:noProof/>
              </w:rPr>
              <w:t>Record keeping</w:t>
            </w:r>
            <w:r>
              <w:rPr>
                <w:noProof/>
                <w:webHidden/>
              </w:rPr>
              <w:tab/>
            </w:r>
            <w:r>
              <w:rPr>
                <w:noProof/>
                <w:webHidden/>
              </w:rPr>
              <w:fldChar w:fldCharType="begin"/>
            </w:r>
            <w:r>
              <w:rPr>
                <w:noProof/>
                <w:webHidden/>
              </w:rPr>
              <w:instrText xml:space="preserve"> PAGEREF _Toc222140544 \h </w:instrText>
            </w:r>
            <w:r>
              <w:rPr>
                <w:noProof/>
                <w:webHidden/>
              </w:rPr>
            </w:r>
            <w:r>
              <w:rPr>
                <w:noProof/>
                <w:webHidden/>
              </w:rPr>
              <w:fldChar w:fldCharType="separate"/>
            </w:r>
            <w:r w:rsidR="00AB5FAC">
              <w:rPr>
                <w:noProof/>
                <w:webHidden/>
              </w:rPr>
              <w:t>20</w:t>
            </w:r>
            <w:r>
              <w:rPr>
                <w:noProof/>
                <w:webHidden/>
              </w:rPr>
              <w:fldChar w:fldCharType="end"/>
            </w:r>
          </w:hyperlink>
        </w:p>
        <w:p w14:paraId="7BFFBAFD" w14:textId="727B4F62"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45" w:history="1">
            <w:r w:rsidRPr="00B03B14">
              <w:rPr>
                <w:rStyle w:val="Hyperlink"/>
                <w:noProof/>
              </w:rPr>
              <w:t>Extension of time</w:t>
            </w:r>
            <w:r>
              <w:rPr>
                <w:noProof/>
                <w:webHidden/>
              </w:rPr>
              <w:tab/>
            </w:r>
            <w:r>
              <w:rPr>
                <w:noProof/>
                <w:webHidden/>
              </w:rPr>
              <w:fldChar w:fldCharType="begin"/>
            </w:r>
            <w:r>
              <w:rPr>
                <w:noProof/>
                <w:webHidden/>
              </w:rPr>
              <w:instrText xml:space="preserve"> PAGEREF _Toc222140545 \h </w:instrText>
            </w:r>
            <w:r>
              <w:rPr>
                <w:noProof/>
                <w:webHidden/>
              </w:rPr>
            </w:r>
            <w:r>
              <w:rPr>
                <w:noProof/>
                <w:webHidden/>
              </w:rPr>
              <w:fldChar w:fldCharType="separate"/>
            </w:r>
            <w:r w:rsidR="00AB5FAC">
              <w:rPr>
                <w:noProof/>
                <w:webHidden/>
              </w:rPr>
              <w:t>20</w:t>
            </w:r>
            <w:r>
              <w:rPr>
                <w:noProof/>
                <w:webHidden/>
              </w:rPr>
              <w:fldChar w:fldCharType="end"/>
            </w:r>
          </w:hyperlink>
        </w:p>
        <w:p w14:paraId="1CB58615" w14:textId="5535E1D6"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46" w:history="1">
            <w:r w:rsidRPr="00B03B14">
              <w:rPr>
                <w:rStyle w:val="Hyperlink"/>
                <w:noProof/>
              </w:rPr>
              <w:t>Assurance activities</w:t>
            </w:r>
            <w:r>
              <w:rPr>
                <w:noProof/>
                <w:webHidden/>
              </w:rPr>
              <w:tab/>
            </w:r>
            <w:r>
              <w:rPr>
                <w:noProof/>
                <w:webHidden/>
              </w:rPr>
              <w:fldChar w:fldCharType="begin"/>
            </w:r>
            <w:r>
              <w:rPr>
                <w:noProof/>
                <w:webHidden/>
              </w:rPr>
              <w:instrText xml:space="preserve"> PAGEREF _Toc222140546 \h </w:instrText>
            </w:r>
            <w:r>
              <w:rPr>
                <w:noProof/>
                <w:webHidden/>
              </w:rPr>
            </w:r>
            <w:r>
              <w:rPr>
                <w:noProof/>
                <w:webHidden/>
              </w:rPr>
              <w:fldChar w:fldCharType="separate"/>
            </w:r>
            <w:r w:rsidR="00AB5FAC">
              <w:rPr>
                <w:noProof/>
                <w:webHidden/>
              </w:rPr>
              <w:t>20</w:t>
            </w:r>
            <w:r>
              <w:rPr>
                <w:noProof/>
                <w:webHidden/>
              </w:rPr>
              <w:fldChar w:fldCharType="end"/>
            </w:r>
          </w:hyperlink>
        </w:p>
        <w:p w14:paraId="7AE58501" w14:textId="79959D8D"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47" w:history="1">
            <w:r w:rsidRPr="00B03B14">
              <w:rPr>
                <w:rStyle w:val="Hyperlink"/>
                <w:noProof/>
              </w:rPr>
              <w:t>Good and Services Tax (GST)</w:t>
            </w:r>
            <w:r>
              <w:rPr>
                <w:noProof/>
                <w:webHidden/>
              </w:rPr>
              <w:tab/>
            </w:r>
            <w:r>
              <w:rPr>
                <w:noProof/>
                <w:webHidden/>
              </w:rPr>
              <w:fldChar w:fldCharType="begin"/>
            </w:r>
            <w:r>
              <w:rPr>
                <w:noProof/>
                <w:webHidden/>
              </w:rPr>
              <w:instrText xml:space="preserve"> PAGEREF _Toc222140547 \h </w:instrText>
            </w:r>
            <w:r>
              <w:rPr>
                <w:noProof/>
                <w:webHidden/>
              </w:rPr>
            </w:r>
            <w:r>
              <w:rPr>
                <w:noProof/>
                <w:webHidden/>
              </w:rPr>
              <w:fldChar w:fldCharType="separate"/>
            </w:r>
            <w:r w:rsidR="00AB5FAC">
              <w:rPr>
                <w:noProof/>
                <w:webHidden/>
              </w:rPr>
              <w:t>20</w:t>
            </w:r>
            <w:r>
              <w:rPr>
                <w:noProof/>
                <w:webHidden/>
              </w:rPr>
              <w:fldChar w:fldCharType="end"/>
            </w:r>
          </w:hyperlink>
        </w:p>
        <w:p w14:paraId="522C6C1A" w14:textId="530AFC8D"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48" w:history="1">
            <w:r w:rsidRPr="00B03B14">
              <w:rPr>
                <w:rStyle w:val="Hyperlink"/>
                <w:noProof/>
              </w:rPr>
              <w:t>Monitoring and evaluation</w:t>
            </w:r>
            <w:r>
              <w:rPr>
                <w:noProof/>
                <w:webHidden/>
              </w:rPr>
              <w:tab/>
            </w:r>
            <w:r>
              <w:rPr>
                <w:noProof/>
                <w:webHidden/>
              </w:rPr>
              <w:fldChar w:fldCharType="begin"/>
            </w:r>
            <w:r>
              <w:rPr>
                <w:noProof/>
                <w:webHidden/>
              </w:rPr>
              <w:instrText xml:space="preserve"> PAGEREF _Toc222140548 \h </w:instrText>
            </w:r>
            <w:r>
              <w:rPr>
                <w:noProof/>
                <w:webHidden/>
              </w:rPr>
            </w:r>
            <w:r>
              <w:rPr>
                <w:noProof/>
                <w:webHidden/>
              </w:rPr>
              <w:fldChar w:fldCharType="separate"/>
            </w:r>
            <w:r w:rsidR="00AB5FAC">
              <w:rPr>
                <w:noProof/>
                <w:webHidden/>
              </w:rPr>
              <w:t>21</w:t>
            </w:r>
            <w:r>
              <w:rPr>
                <w:noProof/>
                <w:webHidden/>
              </w:rPr>
              <w:fldChar w:fldCharType="end"/>
            </w:r>
          </w:hyperlink>
        </w:p>
        <w:p w14:paraId="0D3BFB4A" w14:textId="22C6A48E"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49" w:history="1">
            <w:r w:rsidRPr="00B03B14">
              <w:rPr>
                <w:rStyle w:val="Hyperlink"/>
                <w:noProof/>
              </w:rPr>
              <w:t>Acknowledgement of joint Australian Government and State Government assistance</w:t>
            </w:r>
            <w:r>
              <w:rPr>
                <w:noProof/>
                <w:webHidden/>
              </w:rPr>
              <w:tab/>
            </w:r>
            <w:r>
              <w:rPr>
                <w:noProof/>
                <w:webHidden/>
              </w:rPr>
              <w:fldChar w:fldCharType="begin"/>
            </w:r>
            <w:r>
              <w:rPr>
                <w:noProof/>
                <w:webHidden/>
              </w:rPr>
              <w:instrText xml:space="preserve"> PAGEREF _Toc222140549 \h </w:instrText>
            </w:r>
            <w:r>
              <w:rPr>
                <w:noProof/>
                <w:webHidden/>
              </w:rPr>
            </w:r>
            <w:r>
              <w:rPr>
                <w:noProof/>
                <w:webHidden/>
              </w:rPr>
              <w:fldChar w:fldCharType="separate"/>
            </w:r>
            <w:r w:rsidR="00AB5FAC">
              <w:rPr>
                <w:noProof/>
                <w:webHidden/>
              </w:rPr>
              <w:t>21</w:t>
            </w:r>
            <w:r>
              <w:rPr>
                <w:noProof/>
                <w:webHidden/>
              </w:rPr>
              <w:fldChar w:fldCharType="end"/>
            </w:r>
          </w:hyperlink>
        </w:p>
        <w:p w14:paraId="5123F131" w14:textId="24C661B8"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50" w:history="1">
            <w:r w:rsidRPr="00B03B14">
              <w:rPr>
                <w:rStyle w:val="Hyperlink"/>
                <w:noProof/>
              </w:rPr>
              <w:t>Feedback and complaints</w:t>
            </w:r>
            <w:r>
              <w:rPr>
                <w:noProof/>
                <w:webHidden/>
              </w:rPr>
              <w:tab/>
            </w:r>
            <w:r>
              <w:rPr>
                <w:noProof/>
                <w:webHidden/>
              </w:rPr>
              <w:fldChar w:fldCharType="begin"/>
            </w:r>
            <w:r>
              <w:rPr>
                <w:noProof/>
                <w:webHidden/>
              </w:rPr>
              <w:instrText xml:space="preserve"> PAGEREF _Toc222140550 \h </w:instrText>
            </w:r>
            <w:r>
              <w:rPr>
                <w:noProof/>
                <w:webHidden/>
              </w:rPr>
            </w:r>
            <w:r>
              <w:rPr>
                <w:noProof/>
                <w:webHidden/>
              </w:rPr>
              <w:fldChar w:fldCharType="separate"/>
            </w:r>
            <w:r w:rsidR="00AB5FAC">
              <w:rPr>
                <w:noProof/>
                <w:webHidden/>
              </w:rPr>
              <w:t>22</w:t>
            </w:r>
            <w:r>
              <w:rPr>
                <w:noProof/>
                <w:webHidden/>
              </w:rPr>
              <w:fldChar w:fldCharType="end"/>
            </w:r>
          </w:hyperlink>
        </w:p>
        <w:p w14:paraId="6AE8BE30" w14:textId="2D42BD6B"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51" w:history="1">
            <w:r w:rsidRPr="00B03B14">
              <w:rPr>
                <w:rStyle w:val="Hyperlink"/>
                <w:noProof/>
              </w:rPr>
              <w:t>Privacy</w:t>
            </w:r>
            <w:r>
              <w:rPr>
                <w:noProof/>
                <w:webHidden/>
              </w:rPr>
              <w:tab/>
            </w:r>
            <w:r>
              <w:rPr>
                <w:noProof/>
                <w:webHidden/>
              </w:rPr>
              <w:fldChar w:fldCharType="begin"/>
            </w:r>
            <w:r>
              <w:rPr>
                <w:noProof/>
                <w:webHidden/>
              </w:rPr>
              <w:instrText xml:space="preserve"> PAGEREF _Toc222140551 \h </w:instrText>
            </w:r>
            <w:r>
              <w:rPr>
                <w:noProof/>
                <w:webHidden/>
              </w:rPr>
            </w:r>
            <w:r>
              <w:rPr>
                <w:noProof/>
                <w:webHidden/>
              </w:rPr>
              <w:fldChar w:fldCharType="separate"/>
            </w:r>
            <w:r w:rsidR="00AB5FAC">
              <w:rPr>
                <w:noProof/>
                <w:webHidden/>
              </w:rPr>
              <w:t>22</w:t>
            </w:r>
            <w:r>
              <w:rPr>
                <w:noProof/>
                <w:webHidden/>
              </w:rPr>
              <w:fldChar w:fldCharType="end"/>
            </w:r>
          </w:hyperlink>
        </w:p>
        <w:p w14:paraId="7DD52C06" w14:textId="4AEA4EAC"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52" w:history="1">
            <w:r w:rsidRPr="00B03B14">
              <w:rPr>
                <w:rStyle w:val="Hyperlink"/>
                <w:noProof/>
              </w:rPr>
              <w:t>Assistance</w:t>
            </w:r>
            <w:r>
              <w:rPr>
                <w:noProof/>
                <w:webHidden/>
              </w:rPr>
              <w:tab/>
            </w:r>
            <w:r>
              <w:rPr>
                <w:noProof/>
                <w:webHidden/>
              </w:rPr>
              <w:fldChar w:fldCharType="begin"/>
            </w:r>
            <w:r>
              <w:rPr>
                <w:noProof/>
                <w:webHidden/>
              </w:rPr>
              <w:instrText xml:space="preserve"> PAGEREF _Toc222140552 \h </w:instrText>
            </w:r>
            <w:r>
              <w:rPr>
                <w:noProof/>
                <w:webHidden/>
              </w:rPr>
            </w:r>
            <w:r>
              <w:rPr>
                <w:noProof/>
                <w:webHidden/>
              </w:rPr>
              <w:fldChar w:fldCharType="separate"/>
            </w:r>
            <w:r w:rsidR="00AB5FAC">
              <w:rPr>
                <w:noProof/>
                <w:webHidden/>
              </w:rPr>
              <w:t>23</w:t>
            </w:r>
            <w:r>
              <w:rPr>
                <w:noProof/>
                <w:webHidden/>
              </w:rPr>
              <w:fldChar w:fldCharType="end"/>
            </w:r>
          </w:hyperlink>
        </w:p>
        <w:p w14:paraId="7606D44B" w14:textId="4A482C1B" w:rsidR="00450E00" w:rsidRDefault="00450E00">
          <w:pPr>
            <w:pStyle w:val="TOC2"/>
            <w:tabs>
              <w:tab w:val="right" w:leader="dot" w:pos="10478"/>
            </w:tabs>
            <w:rPr>
              <w:rFonts w:asciiTheme="minorHAnsi" w:eastAsiaTheme="minorEastAsia" w:hAnsiTheme="minorHAnsi"/>
              <w:noProof/>
              <w:kern w:val="2"/>
              <w:sz w:val="24"/>
              <w:szCs w:val="24"/>
              <w:lang w:eastAsia="en-AU"/>
              <w14:ligatures w14:val="standardContextual"/>
            </w:rPr>
          </w:pPr>
          <w:hyperlink w:anchor="_Toc222140553" w:history="1">
            <w:r w:rsidRPr="00B03B14">
              <w:rPr>
                <w:rStyle w:val="Hyperlink"/>
                <w:rFonts w:eastAsia="Times New Roman"/>
                <w:noProof/>
              </w:rPr>
              <w:t>Appendix 1 – Eligibility Criteria Checklist</w:t>
            </w:r>
            <w:r>
              <w:rPr>
                <w:noProof/>
                <w:webHidden/>
              </w:rPr>
              <w:tab/>
            </w:r>
            <w:r>
              <w:rPr>
                <w:noProof/>
                <w:webHidden/>
              </w:rPr>
              <w:fldChar w:fldCharType="begin"/>
            </w:r>
            <w:r>
              <w:rPr>
                <w:noProof/>
                <w:webHidden/>
              </w:rPr>
              <w:instrText xml:space="preserve"> PAGEREF _Toc222140553 \h </w:instrText>
            </w:r>
            <w:r>
              <w:rPr>
                <w:noProof/>
                <w:webHidden/>
              </w:rPr>
            </w:r>
            <w:r>
              <w:rPr>
                <w:noProof/>
                <w:webHidden/>
              </w:rPr>
              <w:fldChar w:fldCharType="separate"/>
            </w:r>
            <w:r w:rsidR="00AB5FAC">
              <w:rPr>
                <w:noProof/>
                <w:webHidden/>
              </w:rPr>
              <w:t>24</w:t>
            </w:r>
            <w:r>
              <w:rPr>
                <w:noProof/>
                <w:webHidden/>
              </w:rPr>
              <w:fldChar w:fldCharType="end"/>
            </w:r>
          </w:hyperlink>
        </w:p>
        <w:p w14:paraId="4807F4BE" w14:textId="77777777" w:rsidR="00AB5FAC" w:rsidRDefault="00464E86" w:rsidP="00AB5FAC">
          <w:pPr>
            <w:rPr>
              <w:b/>
              <w:bCs/>
            </w:rPr>
          </w:pPr>
          <w:r>
            <w:rPr>
              <w:b/>
              <w:bCs/>
              <w:noProof/>
            </w:rPr>
            <w:fldChar w:fldCharType="end"/>
          </w:r>
        </w:p>
      </w:sdtContent>
    </w:sdt>
    <w:p w14:paraId="66800A33" w14:textId="61FD2882" w:rsidR="00464E86" w:rsidRPr="00AB5FAC" w:rsidRDefault="00464E86" w:rsidP="00AB5FAC">
      <w:pPr>
        <w:rPr>
          <w:b/>
          <w:bCs/>
        </w:rPr>
      </w:pPr>
      <w:r>
        <w:br w:type="page"/>
      </w:r>
    </w:p>
    <w:p w14:paraId="2CC4FA41" w14:textId="77777777" w:rsidR="00190D48" w:rsidRPr="005C62D4" w:rsidRDefault="00190D48" w:rsidP="00190D48">
      <w:pPr>
        <w:pStyle w:val="Heading1"/>
      </w:pPr>
      <w:bookmarkStart w:id="3" w:name="_Toc217309202"/>
      <w:bookmarkStart w:id="4" w:name="_Toc222140518"/>
      <w:r w:rsidRPr="005C62D4">
        <w:lastRenderedPageBreak/>
        <w:t>Part A – Overview and objectives</w:t>
      </w:r>
      <w:bookmarkEnd w:id="3"/>
      <w:bookmarkEnd w:id="4"/>
    </w:p>
    <w:p w14:paraId="1BC16A0E" w14:textId="77777777" w:rsidR="00190D48" w:rsidRPr="005C62D4" w:rsidRDefault="00190D48" w:rsidP="00190D48">
      <w:pPr>
        <w:pStyle w:val="Heading2"/>
      </w:pPr>
      <w:bookmarkStart w:id="5" w:name="_Toc201834391"/>
      <w:bookmarkStart w:id="6" w:name="_Toc217309203"/>
      <w:bookmarkStart w:id="7" w:name="_Toc222140519"/>
      <w:r w:rsidRPr="005C62D4">
        <w:t>Program Information</w:t>
      </w:r>
      <w:bookmarkEnd w:id="5"/>
      <w:bookmarkEnd w:id="6"/>
      <w:bookmarkEnd w:id="7"/>
    </w:p>
    <w:p w14:paraId="660E57C7" w14:textId="77777777" w:rsidR="00190D48" w:rsidRPr="003F1876" w:rsidRDefault="00190D48" w:rsidP="00190D48">
      <w:pPr>
        <w:rPr>
          <w:i/>
          <w:iCs/>
          <w:szCs w:val="20"/>
        </w:rPr>
      </w:pPr>
      <w:r>
        <w:rPr>
          <w:szCs w:val="20"/>
        </w:rPr>
        <w:t>The Package is an exceptional circumstances package funded by Efficiencies Funding Program (EFP) which is funded by Queensland Government through efficiencies obtained during the delivery of Queensland’s DRFA reconstruction program.</w:t>
      </w:r>
    </w:p>
    <w:p w14:paraId="4F4A4C14" w14:textId="77777777" w:rsidR="00190D48" w:rsidRDefault="00190D48" w:rsidP="00190D48">
      <w:r w:rsidRPr="00880B5E">
        <w:rPr>
          <w:rFonts w:cs="Arial"/>
          <w:b/>
          <w:bCs/>
          <w:szCs w:val="20"/>
        </w:rPr>
        <w:t>Available Funding</w:t>
      </w:r>
      <w:r>
        <w:t xml:space="preserve"> </w:t>
      </w:r>
    </w:p>
    <w:tbl>
      <w:tblPr>
        <w:tblStyle w:val="Table-QldMaroon"/>
        <w:tblW w:w="10060" w:type="dxa"/>
        <w:tblLook w:val="01E0" w:firstRow="1" w:lastRow="1" w:firstColumn="1" w:lastColumn="1" w:noHBand="0" w:noVBand="0"/>
      </w:tblPr>
      <w:tblGrid>
        <w:gridCol w:w="3823"/>
        <w:gridCol w:w="1971"/>
        <w:gridCol w:w="1357"/>
        <w:gridCol w:w="2909"/>
      </w:tblGrid>
      <w:tr w:rsidR="00190D48" w:rsidRPr="00972AE8" w14:paraId="651C7158" w14:textId="77777777" w:rsidTr="00A968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3" w:type="dxa"/>
            <w:shd w:val="clear" w:color="auto" w:fill="005EB8" w:themeFill="text1"/>
          </w:tcPr>
          <w:p w14:paraId="70556C7C" w14:textId="77777777" w:rsidR="00190D48" w:rsidRPr="0055582F" w:rsidRDefault="00190D48" w:rsidP="00A96844">
            <w:pPr>
              <w:pStyle w:val="Tableheadings"/>
              <w:spacing w:after="120"/>
            </w:pPr>
            <w:r>
              <w:t>Event</w:t>
            </w:r>
          </w:p>
        </w:tc>
        <w:tc>
          <w:tcPr>
            <w:tcW w:w="1971" w:type="dxa"/>
            <w:shd w:val="clear" w:color="auto" w:fill="005EB8" w:themeFill="text1"/>
          </w:tcPr>
          <w:p w14:paraId="182FCD5B" w14:textId="77777777" w:rsidR="00190D48" w:rsidRDefault="00190D48" w:rsidP="00A96844">
            <w:pPr>
              <w:pStyle w:val="Tableheadings"/>
              <w:spacing w:after="120"/>
              <w:cnfStyle w:val="100000000000" w:firstRow="1" w:lastRow="0" w:firstColumn="0" w:lastColumn="0" w:oddVBand="0" w:evenVBand="0" w:oddHBand="0" w:evenHBand="0" w:firstRowFirstColumn="0" w:firstRowLastColumn="0" w:lastRowFirstColumn="0" w:lastRowLastColumn="0"/>
            </w:pPr>
            <w:r>
              <w:t>Funding</w:t>
            </w:r>
          </w:p>
        </w:tc>
        <w:tc>
          <w:tcPr>
            <w:tcW w:w="1357" w:type="dxa"/>
            <w:shd w:val="clear" w:color="auto" w:fill="005EB8" w:themeFill="text1"/>
          </w:tcPr>
          <w:p w14:paraId="7CE5DCB8" w14:textId="77777777" w:rsidR="00190D48" w:rsidRDefault="00190D48" w:rsidP="00A96844">
            <w:pPr>
              <w:pStyle w:val="Tableheadings"/>
              <w:spacing w:after="120"/>
              <w:cnfStyle w:val="100000000000" w:firstRow="1" w:lastRow="0" w:firstColumn="0" w:lastColumn="0" w:oddVBand="0" w:evenVBand="0" w:oddHBand="0" w:evenHBand="0" w:firstRowFirstColumn="0" w:firstRowLastColumn="0" w:lastRowFirstColumn="0" w:lastRowLastColumn="0"/>
            </w:pPr>
            <w:r>
              <w:t>Targeted LGAs</w:t>
            </w:r>
          </w:p>
        </w:tc>
        <w:tc>
          <w:tcPr>
            <w:tcW w:w="2909" w:type="dxa"/>
            <w:shd w:val="clear" w:color="auto" w:fill="005EB8" w:themeFill="text1"/>
          </w:tcPr>
          <w:p w14:paraId="195175AF" w14:textId="77777777" w:rsidR="00190D48" w:rsidRDefault="00190D48" w:rsidP="00A96844">
            <w:pPr>
              <w:pStyle w:val="Tableheadings"/>
              <w:spacing w:after="120"/>
              <w:cnfStyle w:val="100000000000" w:firstRow="1" w:lastRow="0" w:firstColumn="0" w:lastColumn="0" w:oddVBand="0" w:evenVBand="0" w:oddHBand="0" w:evenHBand="0" w:firstRowFirstColumn="0" w:firstRowLastColumn="0" w:lastRowFirstColumn="0" w:lastRowLastColumn="0"/>
            </w:pPr>
            <w:r>
              <w:t>Targeted Initiatives</w:t>
            </w:r>
          </w:p>
        </w:tc>
      </w:tr>
      <w:tr w:rsidR="00190D48" w14:paraId="3150F150" w14:textId="77777777" w:rsidTr="00A968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F3534B5" w14:textId="77777777" w:rsidR="00190D48" w:rsidRPr="00217920" w:rsidRDefault="00190D48" w:rsidP="00A96844">
            <w:pPr>
              <w:spacing w:line="240" w:lineRule="auto"/>
              <w:rPr>
                <w:b/>
                <w:bCs/>
              </w:rPr>
            </w:pPr>
            <w:r w:rsidRPr="00217920">
              <w:t xml:space="preserve">Northern Queensland Bushfires </w:t>
            </w:r>
          </w:p>
          <w:p w14:paraId="0733C146" w14:textId="77777777" w:rsidR="00190D48" w:rsidRPr="00217920" w:rsidRDefault="00190D48" w:rsidP="00A96844">
            <w:r w:rsidRPr="00217920">
              <w:t>18 October 2023 – 8 December 2023</w:t>
            </w:r>
          </w:p>
        </w:tc>
        <w:tc>
          <w:tcPr>
            <w:tcW w:w="1971" w:type="dxa"/>
          </w:tcPr>
          <w:p w14:paraId="678A52C6" w14:textId="77777777" w:rsidR="00190D48" w:rsidRPr="00217920" w:rsidRDefault="00190D48" w:rsidP="00A96844">
            <w:pPr>
              <w:jc w:val="center"/>
              <w:cnfStyle w:val="010000000000" w:firstRow="0" w:lastRow="1" w:firstColumn="0" w:lastColumn="0" w:oddVBand="0" w:evenVBand="0" w:oddHBand="0" w:evenHBand="0" w:firstRowFirstColumn="0" w:firstRowLastColumn="0" w:lastRowFirstColumn="0" w:lastRowLastColumn="0"/>
            </w:pPr>
            <w:r w:rsidRPr="00217920">
              <w:t>$142,500.00</w:t>
            </w:r>
          </w:p>
        </w:tc>
        <w:tc>
          <w:tcPr>
            <w:tcW w:w="1357" w:type="dxa"/>
          </w:tcPr>
          <w:p w14:paraId="4096668C" w14:textId="77777777" w:rsidR="00190D48" w:rsidRPr="00217920" w:rsidRDefault="00190D48" w:rsidP="00A96844">
            <w:pPr>
              <w:spacing w:line="240" w:lineRule="auto"/>
              <w:jc w:val="center"/>
              <w:cnfStyle w:val="010000000000" w:firstRow="0" w:lastRow="1" w:firstColumn="0" w:lastColumn="0" w:oddVBand="0" w:evenVBand="0" w:oddHBand="0" w:evenHBand="0" w:firstRowFirstColumn="0" w:firstRowLastColumn="0" w:lastRowFirstColumn="0" w:lastRowLastColumn="0"/>
            </w:pPr>
            <w:r w:rsidRPr="00217920">
              <w:t>Cook</w:t>
            </w:r>
          </w:p>
          <w:p w14:paraId="64E8E2EC" w14:textId="77777777" w:rsidR="00190D48" w:rsidRPr="00217920" w:rsidRDefault="00190D48" w:rsidP="00A96844">
            <w:pPr>
              <w:spacing w:line="240" w:lineRule="auto"/>
              <w:jc w:val="center"/>
              <w:cnfStyle w:val="010000000000" w:firstRow="0" w:lastRow="1" w:firstColumn="0" w:lastColumn="0" w:oddVBand="0" w:evenVBand="0" w:oddHBand="0" w:evenHBand="0" w:firstRowFirstColumn="0" w:firstRowLastColumn="0" w:lastRowFirstColumn="0" w:lastRowLastColumn="0"/>
            </w:pPr>
            <w:r w:rsidRPr="00217920">
              <w:t>Mareeba</w:t>
            </w:r>
          </w:p>
          <w:p w14:paraId="55565E4F" w14:textId="77777777" w:rsidR="00190D48" w:rsidRPr="00217920" w:rsidRDefault="00190D48" w:rsidP="00A96844">
            <w:pPr>
              <w:jc w:val="center"/>
              <w:cnfStyle w:val="010000000000" w:firstRow="0" w:lastRow="1" w:firstColumn="0" w:lastColumn="0" w:oddVBand="0" w:evenVBand="0" w:oddHBand="0" w:evenHBand="0" w:firstRowFirstColumn="0" w:firstRowLastColumn="0" w:lastRowFirstColumn="0" w:lastRowLastColumn="0"/>
            </w:pPr>
            <w:r w:rsidRPr="00217920">
              <w:t>Tablelands</w:t>
            </w:r>
          </w:p>
        </w:tc>
        <w:tc>
          <w:tcPr>
            <w:tcW w:w="2909" w:type="dxa"/>
          </w:tcPr>
          <w:p w14:paraId="6D6CF016" w14:textId="77777777" w:rsidR="00190D48" w:rsidRPr="00217920" w:rsidRDefault="00190D48" w:rsidP="00A96844">
            <w:pPr>
              <w:jc w:val="center"/>
              <w:cnfStyle w:val="010000000000" w:firstRow="0" w:lastRow="1" w:firstColumn="0" w:lastColumn="0" w:oddVBand="0" w:evenVBand="0" w:oddHBand="0" w:evenHBand="0" w:firstRowFirstColumn="0" w:firstRowLastColumn="0" w:lastRowFirstColumn="0" w:lastRowLastColumn="0"/>
            </w:pPr>
            <w:r w:rsidRPr="00217920">
              <w:t>Person-Centred Emergency Preparedness and Planning</w:t>
            </w:r>
          </w:p>
          <w:p w14:paraId="074371B5" w14:textId="77777777" w:rsidR="00190D48" w:rsidRPr="00217920" w:rsidRDefault="00190D48" w:rsidP="00A96844">
            <w:pPr>
              <w:jc w:val="center"/>
              <w:cnfStyle w:val="010000000000" w:firstRow="0" w:lastRow="1" w:firstColumn="0" w:lastColumn="0" w:oddVBand="0" w:evenVBand="0" w:oddHBand="0" w:evenHBand="0" w:firstRowFirstColumn="0" w:firstRowLastColumn="0" w:lastRowFirstColumn="0" w:lastRowLastColumn="0"/>
            </w:pPr>
            <w:r w:rsidRPr="00217920">
              <w:t>AND</w:t>
            </w:r>
          </w:p>
          <w:p w14:paraId="416DEE04" w14:textId="77777777" w:rsidR="00190D48" w:rsidRPr="00217920" w:rsidRDefault="00190D48" w:rsidP="00A96844">
            <w:pPr>
              <w:jc w:val="center"/>
              <w:cnfStyle w:val="010000000000" w:firstRow="0" w:lastRow="1" w:firstColumn="0" w:lastColumn="0" w:oddVBand="0" w:evenVBand="0" w:oddHBand="0" w:evenHBand="0" w:firstRowFirstColumn="0" w:firstRowLastColumn="0" w:lastRowFirstColumn="0" w:lastRowLastColumn="0"/>
              <w:rPr>
                <w:rFonts w:eastAsia="Times New Roman"/>
              </w:rPr>
            </w:pPr>
            <w:r w:rsidRPr="00217920">
              <w:t>Disaster Preparedness and Business Continuity Planning</w:t>
            </w:r>
          </w:p>
        </w:tc>
      </w:tr>
    </w:tbl>
    <w:p w14:paraId="09464615" w14:textId="77777777" w:rsidR="00190D48" w:rsidRDefault="00190D48" w:rsidP="00190D48"/>
    <w:p w14:paraId="67FB5A0F" w14:textId="77777777" w:rsidR="00190D48" w:rsidRDefault="00190D48" w:rsidP="00190D48">
      <w:pPr>
        <w:rPr>
          <w:b/>
          <w:bCs/>
        </w:rPr>
      </w:pPr>
      <w:r w:rsidRPr="242CCDA8">
        <w:t xml:space="preserve">Eligible applicants include </w:t>
      </w:r>
      <w:r w:rsidRPr="00EB30F2">
        <w:t>non-government organisations and Local Governments located within or servicing the LGAs listed in the table above.</w:t>
      </w:r>
    </w:p>
    <w:p w14:paraId="30BAE7C3" w14:textId="77777777" w:rsidR="00190D48" w:rsidRDefault="00190D48" w:rsidP="00190D48">
      <w:r>
        <w:t>The grants are administered by the Department of Families, Seniors, Disability Services and Child Safety.</w:t>
      </w:r>
    </w:p>
    <w:p w14:paraId="0D59F66A" w14:textId="77777777" w:rsidR="00190D48" w:rsidRPr="00D751B2" w:rsidRDefault="00190D48" w:rsidP="00190D48">
      <w:r w:rsidRPr="00CF1D9B">
        <w:rPr>
          <w:rFonts w:cs="Arial"/>
          <w:szCs w:val="20"/>
        </w:rPr>
        <w:t xml:space="preserve">More information – </w:t>
      </w:r>
      <w:r w:rsidRPr="00397B85">
        <w:rPr>
          <w:rFonts w:cs="Arial"/>
          <w:szCs w:val="20"/>
        </w:rPr>
        <w:t>email</w:t>
      </w:r>
      <w:r w:rsidRPr="00CF1D9B">
        <w:rPr>
          <w:rFonts w:cs="Arial"/>
          <w:szCs w:val="20"/>
        </w:rPr>
        <w:t xml:space="preserve"> </w:t>
      </w:r>
      <w:hyperlink r:id="rId12" w:history="1">
        <w:r w:rsidRPr="00CF1D9B">
          <w:rPr>
            <w:rStyle w:val="Hyperlink"/>
          </w:rPr>
          <w:t>CRBFFG@chde.qld.gov.au</w:t>
        </w:r>
      </w:hyperlink>
      <w:r>
        <w:t xml:space="preserve"> </w:t>
      </w:r>
    </w:p>
    <w:p w14:paraId="4F4EFA6D" w14:textId="77777777" w:rsidR="00190D48" w:rsidRPr="005C62D4" w:rsidRDefault="00190D48" w:rsidP="00190D48">
      <w:pPr>
        <w:pStyle w:val="Heading3"/>
      </w:pPr>
      <w:bookmarkStart w:id="8" w:name="_Toc201834392"/>
      <w:bookmarkStart w:id="9" w:name="_Toc217309204"/>
      <w:bookmarkStart w:id="10" w:name="_Toc222140520"/>
      <w:r w:rsidRPr="005C62D4">
        <w:t>Objectives and outcomes</w:t>
      </w:r>
      <w:bookmarkStart w:id="11" w:name="_Hlk176171166"/>
      <w:bookmarkEnd w:id="8"/>
      <w:bookmarkEnd w:id="9"/>
      <w:bookmarkEnd w:id="10"/>
    </w:p>
    <w:bookmarkEnd w:id="11"/>
    <w:p w14:paraId="23EA1119" w14:textId="77777777" w:rsidR="00190D48" w:rsidRPr="006312C6" w:rsidRDefault="00190D48" w:rsidP="00190D48">
      <w:pPr>
        <w:rPr>
          <w:szCs w:val="20"/>
        </w:rPr>
      </w:pPr>
      <w:r>
        <w:rPr>
          <w:szCs w:val="20"/>
        </w:rPr>
        <w:t xml:space="preserve">The </w:t>
      </w:r>
      <w:r w:rsidRPr="006312C6">
        <w:rPr>
          <w:szCs w:val="20"/>
        </w:rPr>
        <w:t xml:space="preserve">Package aims to proactively provide support to members of disaster-affected communities, individuals, families including children and primary producers with mental health services, community development and emotional wellbeing support. It will also provide </w:t>
      </w:r>
      <w:r>
        <w:rPr>
          <w:szCs w:val="20"/>
        </w:rPr>
        <w:t>people at greater risk</w:t>
      </w:r>
      <w:r w:rsidRPr="006312C6">
        <w:rPr>
          <w:szCs w:val="20"/>
        </w:rPr>
        <w:t>, loc</w:t>
      </w:r>
      <w:r>
        <w:rPr>
          <w:szCs w:val="20"/>
        </w:rPr>
        <w:t xml:space="preserve">al </w:t>
      </w:r>
      <w:r w:rsidRPr="006312C6">
        <w:rPr>
          <w:szCs w:val="20"/>
        </w:rPr>
        <w:t>organisations, social services and councils with individual and organisational disaster preparedness initiative</w:t>
      </w:r>
      <w:r>
        <w:rPr>
          <w:szCs w:val="20"/>
        </w:rPr>
        <w:t>s</w:t>
      </w:r>
      <w:r w:rsidRPr="006312C6">
        <w:rPr>
          <w:szCs w:val="20"/>
        </w:rPr>
        <w:t xml:space="preserve"> to assist in the long-term disaster recovery and future resilience. </w:t>
      </w:r>
    </w:p>
    <w:p w14:paraId="659EBC54" w14:textId="77777777" w:rsidR="00190D48" w:rsidRPr="006312C6" w:rsidRDefault="00190D48" w:rsidP="00190D48">
      <w:pPr>
        <w:rPr>
          <w:szCs w:val="20"/>
        </w:rPr>
      </w:pPr>
      <w:r w:rsidRPr="006312C6">
        <w:rPr>
          <w:szCs w:val="20"/>
        </w:rPr>
        <w:t>The Package will achieve these aims in the following ways:</w:t>
      </w:r>
    </w:p>
    <w:p w14:paraId="15ABD0F6" w14:textId="77777777" w:rsidR="00190D48" w:rsidRPr="002C68C3" w:rsidRDefault="00190D48" w:rsidP="001A55F0">
      <w:pPr>
        <w:pStyle w:val="ListParagraph"/>
        <w:numPr>
          <w:ilvl w:val="0"/>
          <w:numId w:val="8"/>
        </w:numPr>
        <w:tabs>
          <w:tab w:val="clear" w:pos="2835"/>
        </w:tabs>
        <w:spacing w:after="60" w:line="240" w:lineRule="auto"/>
        <w:rPr>
          <w:szCs w:val="20"/>
        </w:rPr>
      </w:pPr>
      <w:r w:rsidRPr="002C68C3">
        <w:rPr>
          <w:szCs w:val="20"/>
        </w:rPr>
        <w:t xml:space="preserve">Direct support </w:t>
      </w:r>
      <w:r>
        <w:rPr>
          <w:szCs w:val="20"/>
        </w:rPr>
        <w:t>(</w:t>
      </w:r>
      <w:r w:rsidRPr="002C68C3">
        <w:rPr>
          <w:szCs w:val="20"/>
        </w:rPr>
        <w:t>including personal and financial supports</w:t>
      </w:r>
      <w:r>
        <w:rPr>
          <w:szCs w:val="20"/>
        </w:rPr>
        <w:t xml:space="preserve">) </w:t>
      </w:r>
      <w:r w:rsidRPr="002C68C3">
        <w:rPr>
          <w:szCs w:val="20"/>
        </w:rPr>
        <w:t xml:space="preserve">and referral for individuals over a longer term in response to the impacts of the events </w:t>
      </w:r>
    </w:p>
    <w:p w14:paraId="7B7C3D2A" w14:textId="77777777" w:rsidR="00190D48" w:rsidRPr="002C68C3" w:rsidRDefault="00190D48" w:rsidP="001A55F0">
      <w:pPr>
        <w:pStyle w:val="ListParagraph"/>
        <w:numPr>
          <w:ilvl w:val="0"/>
          <w:numId w:val="8"/>
        </w:numPr>
        <w:tabs>
          <w:tab w:val="clear" w:pos="2835"/>
        </w:tabs>
        <w:spacing w:after="60" w:line="240" w:lineRule="auto"/>
        <w:rPr>
          <w:szCs w:val="20"/>
        </w:rPr>
      </w:pPr>
      <w:r w:rsidRPr="002C68C3">
        <w:rPr>
          <w:szCs w:val="20"/>
        </w:rPr>
        <w:t xml:space="preserve">Direct support </w:t>
      </w:r>
      <w:r>
        <w:rPr>
          <w:szCs w:val="20"/>
        </w:rPr>
        <w:t>(</w:t>
      </w:r>
      <w:r w:rsidRPr="002C68C3">
        <w:rPr>
          <w:szCs w:val="20"/>
        </w:rPr>
        <w:t>including community mental health supports</w:t>
      </w:r>
      <w:r>
        <w:rPr>
          <w:szCs w:val="20"/>
        </w:rPr>
        <w:t>)</w:t>
      </w:r>
      <w:r w:rsidRPr="002C68C3">
        <w:rPr>
          <w:szCs w:val="20"/>
        </w:rPr>
        <w:t xml:space="preserve"> and referral for individuals to address the mental health impacts of the disasters on individuals</w:t>
      </w:r>
      <w:r>
        <w:rPr>
          <w:szCs w:val="20"/>
        </w:rPr>
        <w:t>.</w:t>
      </w:r>
      <w:r w:rsidRPr="002C68C3">
        <w:rPr>
          <w:szCs w:val="20"/>
        </w:rPr>
        <w:t xml:space="preserve"> </w:t>
      </w:r>
    </w:p>
    <w:p w14:paraId="68435F41" w14:textId="77777777" w:rsidR="00190D48" w:rsidRPr="002C68C3" w:rsidRDefault="00190D48" w:rsidP="001A55F0">
      <w:pPr>
        <w:pStyle w:val="ListParagraph"/>
        <w:numPr>
          <w:ilvl w:val="0"/>
          <w:numId w:val="8"/>
        </w:numPr>
        <w:tabs>
          <w:tab w:val="clear" w:pos="2835"/>
        </w:tabs>
        <w:spacing w:after="60" w:line="240" w:lineRule="auto"/>
        <w:rPr>
          <w:szCs w:val="20"/>
        </w:rPr>
      </w:pPr>
      <w:r w:rsidRPr="002C68C3">
        <w:rPr>
          <w:szCs w:val="20"/>
        </w:rPr>
        <w:t>Community building activities that address the impacts of the disasters on community cohesion, including social isolation</w:t>
      </w:r>
    </w:p>
    <w:p w14:paraId="7BAA2923" w14:textId="77777777" w:rsidR="00190D48" w:rsidRPr="002C68C3" w:rsidRDefault="00190D48" w:rsidP="001A55F0">
      <w:pPr>
        <w:pStyle w:val="ListParagraph"/>
        <w:numPr>
          <w:ilvl w:val="0"/>
          <w:numId w:val="8"/>
        </w:numPr>
        <w:tabs>
          <w:tab w:val="clear" w:pos="2835"/>
        </w:tabs>
        <w:spacing w:after="60" w:line="240" w:lineRule="auto"/>
        <w:rPr>
          <w:szCs w:val="20"/>
        </w:rPr>
      </w:pPr>
      <w:r w:rsidRPr="002C68C3">
        <w:rPr>
          <w:szCs w:val="20"/>
        </w:rPr>
        <w:t>Grants to community groups and local councils to improve the preparedness and resilience of impacted communities</w:t>
      </w:r>
    </w:p>
    <w:p w14:paraId="49F90C77" w14:textId="77777777" w:rsidR="00190D48" w:rsidRPr="002C68C3" w:rsidRDefault="00190D48" w:rsidP="001A55F0">
      <w:pPr>
        <w:pStyle w:val="ListParagraph"/>
        <w:numPr>
          <w:ilvl w:val="0"/>
          <w:numId w:val="8"/>
        </w:numPr>
        <w:tabs>
          <w:tab w:val="clear" w:pos="2835"/>
        </w:tabs>
        <w:spacing w:after="60" w:line="240" w:lineRule="auto"/>
        <w:rPr>
          <w:szCs w:val="20"/>
        </w:rPr>
      </w:pPr>
      <w:r w:rsidRPr="002C68C3">
        <w:rPr>
          <w:szCs w:val="20"/>
        </w:rPr>
        <w:t>Provide case management support to impacted individuals by supporting individuals through the stages of the Structural Assistance Grants and Essential Services and Safety Reconnection Scheme grants.</w:t>
      </w:r>
    </w:p>
    <w:p w14:paraId="726008AB" w14:textId="77777777" w:rsidR="00190D48" w:rsidRDefault="00190D48" w:rsidP="00190D48">
      <w:pPr>
        <w:pStyle w:val="Heading3"/>
        <w:rPr>
          <w:b/>
        </w:rPr>
      </w:pPr>
      <w:bookmarkStart w:id="12" w:name="_Toc201834393"/>
      <w:bookmarkStart w:id="13" w:name="_Toc217309205"/>
      <w:bookmarkStart w:id="14" w:name="_Toc222140521"/>
      <w:r>
        <w:lastRenderedPageBreak/>
        <w:t>Flexible Funding Grants</w:t>
      </w:r>
      <w:bookmarkEnd w:id="12"/>
      <w:bookmarkEnd w:id="13"/>
      <w:bookmarkEnd w:id="14"/>
    </w:p>
    <w:p w14:paraId="69398759" w14:textId="77777777" w:rsidR="00190D48" w:rsidRDefault="00190D48" w:rsidP="00190D48">
      <w:r w:rsidRPr="242CCDA8">
        <w:t>Natural disasters are an increasing challenge for Queensland individuals, families and communities and their resilience depends on their capacity to recover to normal functioning after hardship.</w:t>
      </w:r>
    </w:p>
    <w:p w14:paraId="29053C35" w14:textId="7B136C16" w:rsidR="00190D48" w:rsidRDefault="00190D48" w:rsidP="00190D48">
      <w:r w:rsidRPr="003F1876">
        <w:t xml:space="preserve">The </w:t>
      </w:r>
      <w:r>
        <w:t xml:space="preserve">EFP is targeted to </w:t>
      </w:r>
      <w:r w:rsidRPr="003F1876">
        <w:t xml:space="preserve">projects </w:t>
      </w:r>
      <w:r>
        <w:t>focused on the following three initiatives</w:t>
      </w:r>
      <w:r w:rsidRPr="001E6FE7">
        <w:t xml:space="preserve"> </w:t>
      </w:r>
      <w:r w:rsidRPr="0070552F">
        <w:t>to improve the preparedness and resilience of vulnerable people</w:t>
      </w:r>
      <w:r>
        <w:t>, families, communities and organisations</w:t>
      </w:r>
      <w:r w:rsidRPr="0070552F">
        <w:t>.</w:t>
      </w:r>
    </w:p>
    <w:p w14:paraId="48E37E5E" w14:textId="77777777" w:rsidR="00190D48" w:rsidRPr="00A44313" w:rsidRDefault="00190D48" w:rsidP="001A55F0">
      <w:pPr>
        <w:pStyle w:val="ListParagraph"/>
        <w:numPr>
          <w:ilvl w:val="0"/>
          <w:numId w:val="13"/>
        </w:numPr>
      </w:pPr>
      <w:r w:rsidRPr="00A44313">
        <w:t>Person-Centred Emergency Preparedness and Planning</w:t>
      </w:r>
    </w:p>
    <w:p w14:paraId="5A73B011" w14:textId="77777777" w:rsidR="00190D48" w:rsidRPr="00190D48" w:rsidRDefault="00190D48" w:rsidP="001A55F0">
      <w:pPr>
        <w:pStyle w:val="ListParagraph"/>
        <w:numPr>
          <w:ilvl w:val="0"/>
          <w:numId w:val="13"/>
        </w:numPr>
        <w:rPr>
          <w:szCs w:val="20"/>
        </w:rPr>
      </w:pPr>
      <w:r w:rsidRPr="00190D48">
        <w:rPr>
          <w:szCs w:val="20"/>
        </w:rPr>
        <w:t>Disaster Preparedness and Business Continuity Planning</w:t>
      </w:r>
    </w:p>
    <w:p w14:paraId="79128C27" w14:textId="7D70BF8F" w:rsidR="00190D48" w:rsidRPr="00190D48" w:rsidRDefault="00190D48" w:rsidP="001A55F0">
      <w:pPr>
        <w:pStyle w:val="ListParagraph"/>
        <w:numPr>
          <w:ilvl w:val="0"/>
          <w:numId w:val="13"/>
        </w:numPr>
        <w:rPr>
          <w:szCs w:val="20"/>
        </w:rPr>
      </w:pPr>
      <w:r w:rsidRPr="00190D48">
        <w:rPr>
          <w:szCs w:val="20"/>
        </w:rPr>
        <w:t>Social Services Capacity Building</w:t>
      </w:r>
    </w:p>
    <w:p w14:paraId="5797B186" w14:textId="77777777" w:rsidR="00190D48" w:rsidRDefault="00190D48" w:rsidP="00190D48">
      <w:r w:rsidRPr="242CCDA8">
        <w:t xml:space="preserve">Eligible organisations are invited to submit proposals outlining their ideas to deliver projects that align with the primary objectives of the grants. </w:t>
      </w:r>
    </w:p>
    <w:p w14:paraId="7182372C" w14:textId="77777777" w:rsidR="00190D48" w:rsidRPr="00947D7B" w:rsidRDefault="00190D48" w:rsidP="00190D48">
      <w:pPr>
        <w:pStyle w:val="Heading2"/>
      </w:pPr>
      <w:bookmarkStart w:id="15" w:name="_Toc201834394"/>
      <w:bookmarkStart w:id="16" w:name="_Toc217309206"/>
      <w:bookmarkStart w:id="17" w:name="_Toc222140522"/>
      <w:r>
        <w:t>Delivery Model</w:t>
      </w:r>
      <w:bookmarkEnd w:id="15"/>
      <w:bookmarkEnd w:id="16"/>
      <w:bookmarkEnd w:id="17"/>
    </w:p>
    <w:p w14:paraId="2B8B767E" w14:textId="77777777" w:rsidR="00190D48" w:rsidRDefault="00190D48" w:rsidP="00190D48">
      <w:r>
        <w:t>Using an open funding grant process, the Department of Families, Seniors, Disability Services and Child Safety will invite applications from eligible community based, non-government organisations and local councils. The applicants must provide evidence-based responses to grant application criteria; to deliver one or more of the three EFP initiatives to individuals and organisations in the impacted Local Government Areas.</w:t>
      </w:r>
    </w:p>
    <w:p w14:paraId="204D7BA5" w14:textId="77777777" w:rsidR="00190D48" w:rsidRDefault="00190D48" w:rsidP="00190D48">
      <w:r w:rsidRPr="242CCDA8">
        <w:t xml:space="preserve">The </w:t>
      </w:r>
      <w:r w:rsidRPr="009B615D">
        <w:t>Department of Families, Seniors, Disability Services and Child Safety</w:t>
      </w:r>
      <w:r w:rsidRPr="242CCDA8">
        <w:t xml:space="preserve"> will undertake a robust assessment process to identify suitable successful applicants that can provide appropriate locally led, locally focused projects.  </w:t>
      </w:r>
    </w:p>
    <w:p w14:paraId="34A15697" w14:textId="2C83BB2B" w:rsidR="00190D48" w:rsidRPr="000D5A84" w:rsidRDefault="00190D48" w:rsidP="00190D48">
      <w:r w:rsidRPr="242CCDA8">
        <w:t xml:space="preserve">If grant funding has not been exhausted through the initial grant </w:t>
      </w:r>
      <w:r>
        <w:t xml:space="preserve">process, the </w:t>
      </w:r>
      <w:r w:rsidRPr="009B615D">
        <w:t xml:space="preserve">Department of Families, Seniors, Disability Services and Child Safety </w:t>
      </w:r>
      <w:r w:rsidRPr="242CCDA8">
        <w:t xml:space="preserve">may offer a further round. </w:t>
      </w:r>
      <w:r>
        <w:br w:type="page"/>
      </w:r>
    </w:p>
    <w:p w14:paraId="5C489DE0" w14:textId="77777777" w:rsidR="00190D48" w:rsidRPr="00616C0F" w:rsidRDefault="00190D48" w:rsidP="00190D48">
      <w:pPr>
        <w:pStyle w:val="Heading3"/>
      </w:pPr>
      <w:bookmarkStart w:id="18" w:name="_Toc201834395"/>
      <w:bookmarkStart w:id="19" w:name="_Toc217309207"/>
      <w:bookmarkStart w:id="20" w:name="_Toc222140523"/>
      <w:r w:rsidRPr="00616C0F">
        <w:lastRenderedPageBreak/>
        <w:t>Funding</w:t>
      </w:r>
      <w:bookmarkEnd w:id="18"/>
      <w:bookmarkEnd w:id="19"/>
      <w:bookmarkEnd w:id="20"/>
    </w:p>
    <w:p w14:paraId="68DD928F" w14:textId="77777777" w:rsidR="00190D48" w:rsidRDefault="00190D48" w:rsidP="00190D48">
      <w:r w:rsidRPr="242CCDA8">
        <w:t xml:space="preserve">A </w:t>
      </w:r>
      <w:r w:rsidRPr="009B615D">
        <w:t>total of $142,500</w:t>
      </w:r>
      <w:r w:rsidRPr="242CCDA8">
        <w:t xml:space="preserve"> </w:t>
      </w:r>
      <w:r>
        <w:t>through the Efficiencies Funding Program (EFP) which is funded by the Queensland Government</w:t>
      </w:r>
      <w:r w:rsidRPr="242CCDA8">
        <w:t xml:space="preserve"> is approved as a capped amount to deliver targeted approved initiatives in response to the eligible extraordinary events.  </w:t>
      </w:r>
    </w:p>
    <w:p w14:paraId="174C5F47" w14:textId="77777777" w:rsidR="00190D48" w:rsidRDefault="00190D48" w:rsidP="00190D48">
      <w:r w:rsidRPr="242CCDA8">
        <w:t xml:space="preserve">Additional funding rounds may be undertaken if funding is not exhausted. </w:t>
      </w:r>
    </w:p>
    <w:p w14:paraId="67EFECC6" w14:textId="77777777" w:rsidR="00190D48" w:rsidRDefault="00190D48" w:rsidP="00190D48">
      <w:r>
        <w:t>Eligible applicants may lodge multiple grant applications or lodge as a consortium of partners to deliver the project.</w:t>
      </w:r>
    </w:p>
    <w:p w14:paraId="7A5B5ACB" w14:textId="77777777" w:rsidR="00190D48" w:rsidRDefault="00190D48" w:rsidP="00190D48">
      <w:r>
        <w:t>The following grant caps apply to each project application:</w:t>
      </w:r>
    </w:p>
    <w:p w14:paraId="11E2C909" w14:textId="739C40D7" w:rsidR="00190D48" w:rsidRDefault="00190D48" w:rsidP="001A55F0">
      <w:pPr>
        <w:pStyle w:val="ListParagraph"/>
        <w:numPr>
          <w:ilvl w:val="0"/>
          <w:numId w:val="14"/>
        </w:numPr>
      </w:pPr>
      <w:r>
        <w:t>Northern Queensland Bushfires – 18 October 2023 – 8 December 2023 - $142,500.00</w:t>
      </w:r>
    </w:p>
    <w:p w14:paraId="4447102C" w14:textId="77777777" w:rsidR="00190D48" w:rsidRPr="0049481B" w:rsidRDefault="00190D48" w:rsidP="00190D48">
      <w:r w:rsidRPr="242CCDA8">
        <w:t xml:space="preserve">All costs are to be fully expended and acquitted to </w:t>
      </w:r>
      <w:r>
        <w:t>the</w:t>
      </w:r>
      <w:r w:rsidRPr="009B615D">
        <w:t xml:space="preserve"> Department of Families, Seniors, Disability Services and Child Safety</w:t>
      </w:r>
      <w:r>
        <w:t>.</w:t>
      </w:r>
    </w:p>
    <w:p w14:paraId="754440C5" w14:textId="77777777" w:rsidR="00190D48" w:rsidRPr="00190D48" w:rsidRDefault="00190D48" w:rsidP="00190D48">
      <w:pPr>
        <w:rPr>
          <w:b/>
          <w:bCs/>
        </w:rPr>
      </w:pPr>
      <w:r w:rsidRPr="00190D48">
        <w:rPr>
          <w:b/>
          <w:bCs/>
        </w:rPr>
        <w:t xml:space="preserve">Organisations can apply for one or more of the following initiatives: </w:t>
      </w:r>
    </w:p>
    <w:p w14:paraId="5675CF22" w14:textId="77777777" w:rsidR="00190D48" w:rsidRPr="00AD3AAE" w:rsidRDefault="00190D48" w:rsidP="00190D48">
      <w:pPr>
        <w:pStyle w:val="Heading3"/>
        <w:rPr>
          <w:b/>
        </w:rPr>
      </w:pPr>
      <w:bookmarkStart w:id="21" w:name="_Toc201834396"/>
      <w:bookmarkStart w:id="22" w:name="_Toc217309208"/>
      <w:bookmarkStart w:id="23" w:name="_Toc222140524"/>
      <w:r w:rsidRPr="00AD3AAE">
        <w:t xml:space="preserve">Person-Centred Emergency </w:t>
      </w:r>
      <w:r>
        <w:t xml:space="preserve">Preparedness and </w:t>
      </w:r>
      <w:r w:rsidRPr="00AD3AAE">
        <w:t>Planning (P-CE</w:t>
      </w:r>
      <w:r>
        <w:t>P</w:t>
      </w:r>
      <w:r w:rsidRPr="00AD3AAE">
        <w:t>P)</w:t>
      </w:r>
      <w:bookmarkEnd w:id="21"/>
      <w:bookmarkEnd w:id="22"/>
      <w:bookmarkEnd w:id="23"/>
    </w:p>
    <w:p w14:paraId="00983814" w14:textId="77777777" w:rsidR="00190D48" w:rsidRPr="00F71CDE" w:rsidRDefault="00190D48" w:rsidP="00190D48">
      <w:r w:rsidRPr="00F71CDE">
        <w:t>P</w:t>
      </w:r>
      <w:r>
        <w:t>-</w:t>
      </w:r>
      <w:r w:rsidRPr="00F71CDE">
        <w:t>CE</w:t>
      </w:r>
      <w:r>
        <w:t>P</w:t>
      </w:r>
      <w:r w:rsidRPr="00F71CDE">
        <w:t xml:space="preserve">P is an all-hazards strengths-based approach to emergency preparedness that recognises all people have strengths, capacities and resources and can determine what is best for them. </w:t>
      </w:r>
    </w:p>
    <w:p w14:paraId="6AABF9E1" w14:textId="77777777" w:rsidR="00190D48" w:rsidRPr="00F71CDE" w:rsidRDefault="00190D48" w:rsidP="00190D48">
      <w:r w:rsidRPr="00F71CDE">
        <w:t xml:space="preserve">It is a proactive way of planning for the full scope of emergencies including natural disasters that focuses on individual capabilities and emphasises the importance of partnership between workers and service users. </w:t>
      </w:r>
    </w:p>
    <w:p w14:paraId="629E29CB" w14:textId="77777777" w:rsidR="00190D48" w:rsidRPr="00F71CDE" w:rsidRDefault="00190D48" w:rsidP="00190D48">
      <w:r w:rsidRPr="00F71CDE">
        <w:t>It recognises the value of solutions developed collaboratively to:</w:t>
      </w:r>
    </w:p>
    <w:p w14:paraId="68B63C1E" w14:textId="77777777" w:rsidR="00190D48" w:rsidRPr="00041998" w:rsidRDefault="00190D48" w:rsidP="001A55F0">
      <w:pPr>
        <w:pStyle w:val="ListParagraph"/>
        <w:numPr>
          <w:ilvl w:val="0"/>
          <w:numId w:val="14"/>
        </w:numPr>
        <w:ind w:left="714" w:hanging="357"/>
        <w:contextualSpacing/>
      </w:pPr>
      <w:r w:rsidRPr="00041998">
        <w:t>support people who are at greater risk to increased impacts of disaster to plan on an individual level in case of a disaster.</w:t>
      </w:r>
    </w:p>
    <w:p w14:paraId="322D2FE7" w14:textId="77777777" w:rsidR="00190D48" w:rsidRPr="00041998" w:rsidRDefault="00190D48" w:rsidP="001A55F0">
      <w:pPr>
        <w:pStyle w:val="ListParagraph"/>
        <w:numPr>
          <w:ilvl w:val="0"/>
          <w:numId w:val="14"/>
        </w:numPr>
        <w:ind w:left="714" w:hanging="357"/>
        <w:contextualSpacing/>
      </w:pPr>
      <w:r w:rsidRPr="00041998">
        <w:t>educate first responders and local councils about the P-CEPP to raise awareness of the value of individual planning due to the compounding effects on people with a disability, people who are homeless, older people and First Nations people amongst others.</w:t>
      </w:r>
    </w:p>
    <w:p w14:paraId="0A938511" w14:textId="77777777" w:rsidR="00190D48" w:rsidRPr="00041998" w:rsidRDefault="00190D48" w:rsidP="001A55F0">
      <w:pPr>
        <w:pStyle w:val="ListParagraph"/>
        <w:numPr>
          <w:ilvl w:val="0"/>
          <w:numId w:val="14"/>
        </w:numPr>
        <w:ind w:left="714" w:hanging="357"/>
        <w:contextualSpacing/>
      </w:pPr>
      <w:r w:rsidRPr="00041998">
        <w:t>support community organisations to engage with the people that they support in the development of P-CEPP to assist in addressing the impacts of disasters of social cohesion including social isolation.</w:t>
      </w:r>
    </w:p>
    <w:p w14:paraId="58648FFA" w14:textId="77777777" w:rsidR="00190D48" w:rsidRPr="00F71CDE" w:rsidRDefault="00190D48" w:rsidP="00190D48">
      <w:pPr>
        <w:rPr>
          <w:szCs w:val="20"/>
        </w:rPr>
      </w:pPr>
      <w:r w:rsidRPr="00F71CDE">
        <w:rPr>
          <w:szCs w:val="20"/>
        </w:rPr>
        <w:t xml:space="preserve">The </w:t>
      </w:r>
      <w:r>
        <w:rPr>
          <w:szCs w:val="20"/>
        </w:rPr>
        <w:t>EFP</w:t>
      </w:r>
      <w:r w:rsidRPr="00F71CDE">
        <w:rPr>
          <w:szCs w:val="20"/>
        </w:rPr>
        <w:t xml:space="preserve"> P</w:t>
      </w:r>
      <w:r>
        <w:rPr>
          <w:szCs w:val="20"/>
        </w:rPr>
        <w:t>-</w:t>
      </w:r>
      <w:r w:rsidRPr="00F71CDE">
        <w:rPr>
          <w:szCs w:val="20"/>
        </w:rPr>
        <w:t>CEP</w:t>
      </w:r>
      <w:r>
        <w:rPr>
          <w:szCs w:val="20"/>
        </w:rPr>
        <w:t>P</w:t>
      </w:r>
      <w:r w:rsidRPr="00F71CDE">
        <w:rPr>
          <w:szCs w:val="20"/>
        </w:rPr>
        <w:t xml:space="preserve"> funding is targeted towards </w:t>
      </w:r>
      <w:r>
        <w:rPr>
          <w:szCs w:val="20"/>
        </w:rPr>
        <w:t>project delivery</w:t>
      </w:r>
      <w:r w:rsidRPr="00F71CDE">
        <w:rPr>
          <w:szCs w:val="20"/>
        </w:rPr>
        <w:t xml:space="preserve"> to support individuals experiencing vulnerability to</w:t>
      </w:r>
      <w:r>
        <w:rPr>
          <w:szCs w:val="20"/>
        </w:rPr>
        <w:t>:</w:t>
      </w:r>
    </w:p>
    <w:p w14:paraId="24F44981" w14:textId="77777777" w:rsidR="00190D48" w:rsidRPr="00F71CDE" w:rsidRDefault="00190D48" w:rsidP="001A55F0">
      <w:pPr>
        <w:pStyle w:val="ListParagraph"/>
        <w:numPr>
          <w:ilvl w:val="0"/>
          <w:numId w:val="15"/>
        </w:numPr>
      </w:pPr>
      <w:r w:rsidRPr="242CCDA8">
        <w:t>identify their strengths and support needs in everyday life</w:t>
      </w:r>
    </w:p>
    <w:p w14:paraId="4AB4B1FB" w14:textId="77777777" w:rsidR="00190D48" w:rsidRPr="00F71CDE" w:rsidRDefault="00190D48" w:rsidP="001A55F0">
      <w:pPr>
        <w:pStyle w:val="ListParagraph"/>
        <w:numPr>
          <w:ilvl w:val="0"/>
          <w:numId w:val="15"/>
        </w:numPr>
      </w:pPr>
      <w:r>
        <w:t>k</w:t>
      </w:r>
      <w:r w:rsidRPr="00F71CDE">
        <w:t>now their level of emergency preparedness and learn about their disaster risk</w:t>
      </w:r>
    </w:p>
    <w:p w14:paraId="111CB50A" w14:textId="77777777" w:rsidR="00190D48" w:rsidRPr="00F71CDE" w:rsidRDefault="00190D48" w:rsidP="001A55F0">
      <w:pPr>
        <w:pStyle w:val="ListParagraph"/>
        <w:numPr>
          <w:ilvl w:val="0"/>
          <w:numId w:val="15"/>
        </w:numPr>
      </w:pPr>
      <w:r>
        <w:t>p</w:t>
      </w:r>
      <w:r w:rsidRPr="00F71CDE">
        <w:t>lan for how they will manage their support needs in an emergency</w:t>
      </w:r>
    </w:p>
    <w:p w14:paraId="155A05B8" w14:textId="77777777" w:rsidR="00190D48" w:rsidRDefault="00190D48" w:rsidP="001A55F0">
      <w:pPr>
        <w:pStyle w:val="ListParagraph"/>
        <w:numPr>
          <w:ilvl w:val="0"/>
          <w:numId w:val="15"/>
        </w:numPr>
      </w:pPr>
      <w:r>
        <w:t>c</w:t>
      </w:r>
      <w:r w:rsidRPr="00F71CDE">
        <w:t>ommunicate the plan with people in their support network and address gaps through collaboration</w:t>
      </w:r>
      <w:r>
        <w:t>.</w:t>
      </w:r>
    </w:p>
    <w:p w14:paraId="2A6AE295" w14:textId="61833E73" w:rsidR="00190D48" w:rsidRPr="000D5A84" w:rsidRDefault="00190D48" w:rsidP="00190D48">
      <w:r w:rsidRPr="242CCDA8">
        <w:t xml:space="preserve">If successful, your project will assist Queenslanders who are at greater risk to prepare for emergencies and disasters and improve their preparedness and resilience. </w:t>
      </w:r>
      <w:r>
        <w:br w:type="page"/>
      </w:r>
    </w:p>
    <w:p w14:paraId="6A351729" w14:textId="77777777" w:rsidR="00190D48" w:rsidRPr="001330E2" w:rsidRDefault="00190D48" w:rsidP="00190D48">
      <w:pPr>
        <w:pStyle w:val="Heading3"/>
        <w:rPr>
          <w:b/>
        </w:rPr>
      </w:pPr>
      <w:bookmarkStart w:id="24" w:name="_Toc201834397"/>
      <w:bookmarkStart w:id="25" w:name="_Toc217309209"/>
      <w:bookmarkStart w:id="26" w:name="_Toc222140525"/>
      <w:r w:rsidRPr="001330E2">
        <w:lastRenderedPageBreak/>
        <w:t>Disaster Preparedness and Business Continuity Planning</w:t>
      </w:r>
      <w:bookmarkEnd w:id="24"/>
      <w:bookmarkEnd w:id="25"/>
      <w:bookmarkEnd w:id="26"/>
    </w:p>
    <w:p w14:paraId="11C67FCD" w14:textId="77777777" w:rsidR="00190D48" w:rsidRPr="00F71CDE" w:rsidRDefault="00190D48" w:rsidP="00190D48">
      <w:r w:rsidRPr="00F71CDE">
        <w:t xml:space="preserve">Community organisations, including Neighbourhood Centres, are an increasingly </w:t>
      </w:r>
      <w:r>
        <w:t>important</w:t>
      </w:r>
      <w:r w:rsidRPr="00F71CDE">
        <w:t xml:space="preserve"> part of the response and recovery to disasters. Ensuring they are well prepared for the impacts of disaster is critical to effectively supporting individuals in response, recovery and beyond. This means being prepared with a plan to support business continuity across organisational functions and core service delivery.</w:t>
      </w:r>
    </w:p>
    <w:p w14:paraId="07219146" w14:textId="77777777" w:rsidR="00190D48" w:rsidRPr="00F71CDE" w:rsidRDefault="00190D48" w:rsidP="00190D48">
      <w:r w:rsidRPr="00F71CDE">
        <w:t>To survive and grow during disaster initiated and impacted change, the</w:t>
      </w:r>
      <w:r>
        <w:t xml:space="preserve"> community organisations</w:t>
      </w:r>
      <w:r w:rsidRPr="00F71CDE">
        <w:t xml:space="preserve"> require a regular scan and forecast of their business environments</w:t>
      </w:r>
      <w:r>
        <w:t>,</w:t>
      </w:r>
      <w:r w:rsidRPr="00F71CDE">
        <w:t xml:space="preserve"> so </w:t>
      </w:r>
      <w:r>
        <w:t xml:space="preserve">that </w:t>
      </w:r>
      <w:r w:rsidRPr="00F71CDE">
        <w:t>they are aware of the factors that may affect their business-as-usual responsibilities and performance.</w:t>
      </w:r>
    </w:p>
    <w:p w14:paraId="2DCEEDF1" w14:textId="77777777" w:rsidR="00190D48" w:rsidRPr="00F71CDE" w:rsidRDefault="00190D48" w:rsidP="00190D48">
      <w:pPr>
        <w:rPr>
          <w:b/>
          <w:bCs/>
        </w:rPr>
      </w:pPr>
      <w:r w:rsidRPr="00F71CDE">
        <w:t>This includes converting and adapting service delivery for the response phase of disasters</w:t>
      </w:r>
      <w:r>
        <w:t>, which</w:t>
      </w:r>
      <w:r w:rsidRPr="00F71CDE">
        <w:t xml:space="preserve"> requir</w:t>
      </w:r>
      <w:r>
        <w:t>es</w:t>
      </w:r>
      <w:r w:rsidRPr="00F71CDE">
        <w:t xml:space="preserve"> community organisations to:</w:t>
      </w:r>
    </w:p>
    <w:p w14:paraId="768B0346" w14:textId="77777777" w:rsidR="00190D48" w:rsidRPr="00F71CDE" w:rsidRDefault="00190D48" w:rsidP="001A55F0">
      <w:pPr>
        <w:pStyle w:val="ListParagraph"/>
        <w:numPr>
          <w:ilvl w:val="0"/>
          <w:numId w:val="16"/>
        </w:numPr>
      </w:pPr>
      <w:r>
        <w:t>m</w:t>
      </w:r>
      <w:r w:rsidRPr="00F71CDE">
        <w:t>ake the</w:t>
      </w:r>
      <w:r>
        <w:t>ir</w:t>
      </w:r>
      <w:r w:rsidRPr="00F71CDE">
        <w:t xml:space="preserve"> facilities available to the community for response and recovery activities</w:t>
      </w:r>
    </w:p>
    <w:p w14:paraId="4E0994A2" w14:textId="77777777" w:rsidR="00190D48" w:rsidRPr="00F71CDE" w:rsidRDefault="00190D48" w:rsidP="001A55F0">
      <w:pPr>
        <w:pStyle w:val="ListParagraph"/>
        <w:numPr>
          <w:ilvl w:val="0"/>
          <w:numId w:val="16"/>
        </w:numPr>
      </w:pPr>
      <w:r>
        <w:t>p</w:t>
      </w:r>
      <w:r w:rsidRPr="00F71CDE">
        <w:t>rovid</w:t>
      </w:r>
      <w:r>
        <w:t>e</w:t>
      </w:r>
      <w:r w:rsidRPr="00F71CDE">
        <w:t xml:space="preserve"> surge workforce for the response and recovery phases</w:t>
      </w:r>
    </w:p>
    <w:p w14:paraId="6097DC99" w14:textId="77777777" w:rsidR="00190D48" w:rsidRPr="00F71CDE" w:rsidRDefault="00190D48" w:rsidP="001A55F0">
      <w:pPr>
        <w:pStyle w:val="ListParagraph"/>
        <w:numPr>
          <w:ilvl w:val="0"/>
          <w:numId w:val="16"/>
        </w:numPr>
      </w:pPr>
      <w:r>
        <w:t>a</w:t>
      </w:r>
      <w:r w:rsidRPr="00F71CDE">
        <w:t>dapt service delivery to include disaster recovery coordination functions for support and referral of individuals</w:t>
      </w:r>
    </w:p>
    <w:p w14:paraId="3CF6B9F1" w14:textId="77777777" w:rsidR="00190D48" w:rsidRPr="00F71CDE" w:rsidRDefault="00190D48" w:rsidP="001A55F0">
      <w:pPr>
        <w:pStyle w:val="ListParagraph"/>
        <w:numPr>
          <w:ilvl w:val="0"/>
          <w:numId w:val="16"/>
        </w:numPr>
      </w:pPr>
      <w:r>
        <w:t>i</w:t>
      </w:r>
      <w:r w:rsidRPr="00F71CDE">
        <w:t>ncrease the scale and scope of emergency relief in the immediate wave of impact and throughout recovery</w:t>
      </w:r>
    </w:p>
    <w:p w14:paraId="49802528" w14:textId="24A5D915" w:rsidR="00190D48" w:rsidRDefault="00190D48" w:rsidP="001A55F0">
      <w:pPr>
        <w:pStyle w:val="ListParagraph"/>
        <w:numPr>
          <w:ilvl w:val="0"/>
          <w:numId w:val="16"/>
        </w:numPr>
      </w:pPr>
      <w:r>
        <w:t>u</w:t>
      </w:r>
      <w:r w:rsidRPr="00F71CDE">
        <w:t xml:space="preserve">tilise </w:t>
      </w:r>
      <w:r>
        <w:t xml:space="preserve">the </w:t>
      </w:r>
      <w:r w:rsidRPr="00F71CDE">
        <w:t>local networks to ensure local skills and capability are maximised in the response.</w:t>
      </w:r>
    </w:p>
    <w:p w14:paraId="2C166EF9" w14:textId="0985D0BA" w:rsidR="00190D48" w:rsidRPr="00F53C82" w:rsidRDefault="00190D48" w:rsidP="00190D48">
      <w:r w:rsidRPr="00F53C82">
        <w:t>This increasingly central role requires preparedness and planning that supports community organisations</w:t>
      </w:r>
      <w:r>
        <w:t>’</w:t>
      </w:r>
      <w:r w:rsidRPr="00F53C82">
        <w:t xml:space="preserve"> actions to conceive of their role in the context of business as usual rather than as the domain of disaster experts.</w:t>
      </w:r>
    </w:p>
    <w:p w14:paraId="73AC1CD9" w14:textId="77777777" w:rsidR="00190D48" w:rsidRPr="00F53C82" w:rsidRDefault="00190D48" w:rsidP="00190D48">
      <w:r w:rsidRPr="00F53C82">
        <w:t xml:space="preserve">The FFG funding for Disaster Preparedness and Business Continuity Planning is targeted towards </w:t>
      </w:r>
      <w:r>
        <w:t>project delivery</w:t>
      </w:r>
      <w:r w:rsidRPr="00F53C82">
        <w:t xml:space="preserve"> to develop preparedness and continuity plans that clarify and articulate the role of the </w:t>
      </w:r>
      <w:r>
        <w:t>organisation</w:t>
      </w:r>
      <w:r w:rsidRPr="00F53C82">
        <w:t xml:space="preserve"> during a disaster and address:</w:t>
      </w:r>
    </w:p>
    <w:p w14:paraId="2CDB9B3B" w14:textId="77777777" w:rsidR="00190D48" w:rsidRPr="00AD34BC" w:rsidRDefault="00190D48" w:rsidP="001A55F0">
      <w:pPr>
        <w:pStyle w:val="ListParagraph"/>
        <w:numPr>
          <w:ilvl w:val="0"/>
          <w:numId w:val="17"/>
        </w:numPr>
        <w:ind w:left="714" w:hanging="357"/>
        <w:contextualSpacing/>
      </w:pPr>
      <w:r>
        <w:t>L</w:t>
      </w:r>
      <w:r w:rsidRPr="00F53C82">
        <w:t xml:space="preserve">eadership </w:t>
      </w:r>
      <w:r w:rsidRPr="0058411C">
        <w:t xml:space="preserve">– e.g. disaster management committee or leadership group </w:t>
      </w:r>
    </w:p>
    <w:p w14:paraId="7FDEFD92" w14:textId="77777777" w:rsidR="00190D48" w:rsidRPr="00AD34BC" w:rsidRDefault="00190D48" w:rsidP="001A55F0">
      <w:pPr>
        <w:pStyle w:val="ListParagraph"/>
        <w:numPr>
          <w:ilvl w:val="0"/>
          <w:numId w:val="17"/>
        </w:numPr>
        <w:ind w:left="714" w:hanging="357"/>
        <w:contextualSpacing/>
      </w:pPr>
      <w:r w:rsidRPr="242CCDA8">
        <w:t xml:space="preserve">Building Operational Staff Skills </w:t>
      </w:r>
      <w:bookmarkStart w:id="27" w:name="_Hlk174455084"/>
      <w:r w:rsidRPr="242CCDA8">
        <w:t xml:space="preserve">– including training </w:t>
      </w:r>
      <w:bookmarkEnd w:id="27"/>
      <w:r w:rsidRPr="242CCDA8">
        <w:t>for responsiveness, capability and capacity</w:t>
      </w:r>
    </w:p>
    <w:p w14:paraId="28B2D3C2" w14:textId="77777777" w:rsidR="00190D48" w:rsidRPr="00AD34BC" w:rsidRDefault="00190D48" w:rsidP="001A55F0">
      <w:pPr>
        <w:pStyle w:val="ListParagraph"/>
        <w:numPr>
          <w:ilvl w:val="0"/>
          <w:numId w:val="17"/>
        </w:numPr>
        <w:ind w:left="714" w:hanging="357"/>
        <w:contextualSpacing/>
      </w:pPr>
      <w:r w:rsidRPr="00AD34BC">
        <w:t>Risk Assessment and Management – including development of risk management plan</w:t>
      </w:r>
      <w:r>
        <w:t>s</w:t>
      </w:r>
    </w:p>
    <w:p w14:paraId="6F728DEB" w14:textId="77777777" w:rsidR="00190D48" w:rsidRPr="00AD34BC" w:rsidRDefault="00190D48" w:rsidP="001A55F0">
      <w:pPr>
        <w:pStyle w:val="ListParagraph"/>
        <w:numPr>
          <w:ilvl w:val="0"/>
          <w:numId w:val="17"/>
        </w:numPr>
        <w:ind w:left="714" w:hanging="357"/>
        <w:contextualSpacing/>
      </w:pPr>
      <w:r w:rsidRPr="00AD34BC">
        <w:t>Business Impact Assessment – including analysis for different scenarios</w:t>
      </w:r>
    </w:p>
    <w:p w14:paraId="18BB6569" w14:textId="77777777" w:rsidR="00190D48" w:rsidRPr="00AD34BC" w:rsidRDefault="00190D48" w:rsidP="001A55F0">
      <w:pPr>
        <w:pStyle w:val="ListParagraph"/>
        <w:numPr>
          <w:ilvl w:val="0"/>
          <w:numId w:val="17"/>
        </w:numPr>
        <w:ind w:left="714" w:hanging="357"/>
        <w:contextualSpacing/>
      </w:pPr>
      <w:r w:rsidRPr="00AD34BC">
        <w:t xml:space="preserve">Local Networks and Structures – e.g. benefits of connecting with other NGOs and the Local Disaster Management Group </w:t>
      </w:r>
    </w:p>
    <w:p w14:paraId="682E3C7E" w14:textId="77777777" w:rsidR="00190D48" w:rsidRPr="00AD34BC" w:rsidRDefault="00190D48" w:rsidP="001A55F0">
      <w:pPr>
        <w:pStyle w:val="ListParagraph"/>
        <w:numPr>
          <w:ilvl w:val="0"/>
          <w:numId w:val="17"/>
        </w:numPr>
        <w:ind w:left="714" w:hanging="357"/>
        <w:contextualSpacing/>
      </w:pPr>
      <w:r w:rsidRPr="00AD34BC">
        <w:t xml:space="preserve">Community Intelligence – for example utilising local networks </w:t>
      </w:r>
    </w:p>
    <w:p w14:paraId="50D39553" w14:textId="77777777" w:rsidR="00190D48" w:rsidRPr="00AD34BC" w:rsidRDefault="00190D48" w:rsidP="001A55F0">
      <w:pPr>
        <w:pStyle w:val="ListParagraph"/>
        <w:numPr>
          <w:ilvl w:val="0"/>
          <w:numId w:val="17"/>
        </w:numPr>
        <w:ind w:left="714" w:hanging="357"/>
        <w:contextualSpacing/>
      </w:pPr>
      <w:r w:rsidRPr="00AD34BC">
        <w:t>Community Development – in relation to building community resilience opportunities</w:t>
      </w:r>
    </w:p>
    <w:p w14:paraId="60146C0A" w14:textId="77777777" w:rsidR="00190D48" w:rsidRPr="00AD34BC" w:rsidRDefault="00190D48" w:rsidP="001A55F0">
      <w:pPr>
        <w:pStyle w:val="ListParagraph"/>
        <w:numPr>
          <w:ilvl w:val="0"/>
          <w:numId w:val="17"/>
        </w:numPr>
        <w:ind w:left="714" w:hanging="357"/>
        <w:contextualSpacing/>
      </w:pPr>
      <w:r w:rsidRPr="00AD34BC">
        <w:t>Clients – planning to include business-as-usual responsibilities</w:t>
      </w:r>
    </w:p>
    <w:p w14:paraId="0A81A223" w14:textId="77777777" w:rsidR="00190D48" w:rsidRPr="00AD34BC" w:rsidRDefault="00190D48" w:rsidP="001A55F0">
      <w:pPr>
        <w:pStyle w:val="ListParagraph"/>
        <w:numPr>
          <w:ilvl w:val="0"/>
          <w:numId w:val="17"/>
        </w:numPr>
        <w:ind w:left="714" w:hanging="357"/>
        <w:contextualSpacing/>
      </w:pPr>
      <w:r w:rsidRPr="00AD34BC">
        <w:t>Facilities – including plans for impacts to key infrastructure</w:t>
      </w:r>
    </w:p>
    <w:p w14:paraId="2A35DEC6" w14:textId="77777777" w:rsidR="00190D48" w:rsidRPr="008D7EFE" w:rsidRDefault="00190D48" w:rsidP="001A55F0">
      <w:pPr>
        <w:pStyle w:val="ListParagraph"/>
        <w:numPr>
          <w:ilvl w:val="0"/>
          <w:numId w:val="17"/>
        </w:numPr>
        <w:ind w:left="714" w:hanging="357"/>
        <w:contextualSpacing/>
      </w:pPr>
      <w:r w:rsidRPr="242CCDA8">
        <w:t xml:space="preserve">Workforce Availability – planning key roles, disaster impacted staff replacement </w:t>
      </w:r>
    </w:p>
    <w:p w14:paraId="148C604B" w14:textId="6856DF68" w:rsidR="00190D48" w:rsidRDefault="00190D48" w:rsidP="00190D48">
      <w:r w:rsidRPr="242CCDA8">
        <w:t>If successful, your project will ensure organisations are ready to assist Queenslanders who are at greater risk during a disaster through good planning mechanisms.</w:t>
      </w:r>
      <w:r>
        <w:br w:type="page"/>
      </w:r>
    </w:p>
    <w:p w14:paraId="5397A13B" w14:textId="77777777" w:rsidR="00190D48" w:rsidRPr="00041998" w:rsidRDefault="00190D48" w:rsidP="00190D48">
      <w:pPr>
        <w:pStyle w:val="Heading3"/>
      </w:pPr>
      <w:bookmarkStart w:id="28" w:name="_Toc201834398"/>
      <w:bookmarkStart w:id="29" w:name="_Toc217309210"/>
      <w:bookmarkStart w:id="30" w:name="_Toc222140526"/>
      <w:r w:rsidRPr="00041998">
        <w:lastRenderedPageBreak/>
        <w:t>Key timeframes</w:t>
      </w:r>
      <w:bookmarkEnd w:id="28"/>
      <w:bookmarkEnd w:id="29"/>
      <w:bookmarkEnd w:id="30"/>
    </w:p>
    <w:p w14:paraId="7B1132EA" w14:textId="77777777" w:rsidR="00190D48" w:rsidRPr="007A0DF0" w:rsidRDefault="00190D48" w:rsidP="00190D48">
      <w:bookmarkStart w:id="31" w:name="_Toc201834399"/>
      <w:r w:rsidRPr="007A0DF0">
        <w:t>All approved projects must be completed</w:t>
      </w:r>
      <w:r>
        <w:t xml:space="preserve"> by 31 March 2027.</w:t>
      </w:r>
    </w:p>
    <w:p w14:paraId="5DDB3D15" w14:textId="77777777" w:rsidR="00190D48" w:rsidRDefault="00190D48" w:rsidP="00190D48">
      <w:r w:rsidRPr="007A0DF0">
        <w:t xml:space="preserve">All approved projects </w:t>
      </w:r>
      <w:r>
        <w:t xml:space="preserve">documentation including reports </w:t>
      </w:r>
      <w:r w:rsidRPr="007A0DF0">
        <w:t xml:space="preserve">and expenditure </w:t>
      </w:r>
      <w:r>
        <w:t xml:space="preserve">evidence </w:t>
      </w:r>
      <w:r w:rsidRPr="007A0DF0">
        <w:t xml:space="preserve">must be acquitted to </w:t>
      </w:r>
      <w:r w:rsidRPr="00D97892">
        <w:t>the Department of Families, Seniors, Disability Services and Child Safety</w:t>
      </w:r>
      <w:r w:rsidRPr="007A0DF0">
        <w:t xml:space="preserve"> by </w:t>
      </w:r>
      <w:r>
        <w:t>28 April 2027.</w:t>
      </w:r>
    </w:p>
    <w:p w14:paraId="3EC3350E" w14:textId="77777777" w:rsidR="00190D48" w:rsidRPr="00AD3AAE" w:rsidRDefault="00190D48" w:rsidP="00190D48">
      <w:pPr>
        <w:pStyle w:val="Heading3"/>
        <w:rPr>
          <w:b/>
        </w:rPr>
      </w:pPr>
      <w:bookmarkStart w:id="32" w:name="_Toc217309211"/>
      <w:bookmarkStart w:id="33" w:name="_Toc222140527"/>
      <w:r w:rsidRPr="00AD3AAE">
        <w:t>Eligible applicants</w:t>
      </w:r>
      <w:bookmarkEnd w:id="31"/>
      <w:bookmarkEnd w:id="32"/>
      <w:bookmarkEnd w:id="33"/>
    </w:p>
    <w:p w14:paraId="19AD68BA" w14:textId="7BF3710E" w:rsidR="00190D48" w:rsidRPr="00BF7FDB" w:rsidRDefault="00190D48" w:rsidP="00190D48">
      <w:bookmarkStart w:id="34" w:name="_Hlk113442842"/>
      <w:r w:rsidRPr="00C70D27">
        <w:t>Non-government organisations and Local Governments</w:t>
      </w:r>
      <w:r>
        <w:t xml:space="preserve"> with eligible project proposals within the </w:t>
      </w:r>
      <w:bookmarkStart w:id="35" w:name="_Hlk113440734"/>
      <w:r>
        <w:t>local government areas for the Northern</w:t>
      </w:r>
      <w:r w:rsidRPr="00BF7FDB">
        <w:t xml:space="preserve"> Queensland Bushfires, </w:t>
      </w:r>
      <w:r>
        <w:t>1</w:t>
      </w:r>
      <w:r w:rsidRPr="00BF7FDB">
        <w:t xml:space="preserve">8 </w:t>
      </w:r>
      <w:r>
        <w:t>October</w:t>
      </w:r>
      <w:r w:rsidRPr="00BF7FDB">
        <w:t xml:space="preserve"> 2023 – </w:t>
      </w:r>
      <w:r>
        <w:t xml:space="preserve">8 December </w:t>
      </w:r>
      <w:r w:rsidRPr="00BF7FDB">
        <w:t>2023</w:t>
      </w:r>
      <w:r>
        <w:t>.</w:t>
      </w:r>
    </w:p>
    <w:p w14:paraId="477DF6A8" w14:textId="100AFE14" w:rsidR="00190D48" w:rsidRDefault="00190D48" w:rsidP="00190D48">
      <w:pPr>
        <w:rPr>
          <w:rStyle w:val="Hyperlink"/>
        </w:rPr>
      </w:pPr>
      <w:r>
        <w:t xml:space="preserve">Refer to activation summaries on the Queensland Reconstruction Authority (QRA) website: </w:t>
      </w:r>
      <w:hyperlink r:id="rId13" w:history="1">
        <w:r w:rsidRPr="00800CBD">
          <w:rPr>
            <w:rStyle w:val="Hyperlink"/>
          </w:rPr>
          <w:t>https://www.qra.qld.gov.au/activations</w:t>
        </w:r>
      </w:hyperlink>
      <w:bookmarkEnd w:id="35"/>
      <w:r>
        <w:rPr>
          <w:rStyle w:val="Hyperlink"/>
        </w:rPr>
        <w:t xml:space="preserve"> </w:t>
      </w:r>
      <w:r w:rsidRPr="00E1633D">
        <w:rPr>
          <w:rStyle w:val="Hyperlink"/>
        </w:rPr>
        <w:t>for further information.</w:t>
      </w:r>
    </w:p>
    <w:p w14:paraId="466C7461" w14:textId="77777777" w:rsidR="00190D48" w:rsidRDefault="00190D48" w:rsidP="00190D48">
      <w:pPr>
        <w:spacing w:after="0" w:line="240" w:lineRule="auto"/>
        <w:rPr>
          <w:rStyle w:val="Hyperlink"/>
        </w:rPr>
      </w:pPr>
      <w:r>
        <w:rPr>
          <w:rStyle w:val="Hyperlink"/>
        </w:rPr>
        <w:br w:type="page"/>
      </w:r>
    </w:p>
    <w:p w14:paraId="49B995EA" w14:textId="77777777" w:rsidR="00190D48" w:rsidRDefault="00190D48" w:rsidP="00190D48">
      <w:pPr>
        <w:pStyle w:val="Heading2"/>
      </w:pPr>
      <w:bookmarkStart w:id="36" w:name="_Toc217309212"/>
      <w:bookmarkStart w:id="37" w:name="_Toc222140528"/>
      <w:r>
        <w:lastRenderedPageBreak/>
        <w:t>Costs</w:t>
      </w:r>
      <w:bookmarkEnd w:id="36"/>
      <w:bookmarkEnd w:id="37"/>
    </w:p>
    <w:p w14:paraId="6FB90254" w14:textId="77777777" w:rsidR="00190D48" w:rsidRDefault="00190D48" w:rsidP="00190D48">
      <w:r w:rsidRPr="242CCDA8">
        <w:t>The applicant will be responsible for all costs over and above the approved funding amount and for ineligible costs.</w:t>
      </w:r>
    </w:p>
    <w:p w14:paraId="279B45EE" w14:textId="77777777" w:rsidR="00190D48" w:rsidRDefault="00190D48" w:rsidP="00190D48">
      <w:pPr>
        <w:spacing w:line="240" w:lineRule="auto"/>
        <w:rPr>
          <w:b/>
          <w:bCs/>
        </w:rPr>
      </w:pPr>
      <w:r>
        <w:rPr>
          <w:b/>
          <w:bCs/>
        </w:rPr>
        <w:t>Eligible and ineligible costs for external providers for all initiatives.</w:t>
      </w:r>
    </w:p>
    <w:p w14:paraId="0AD68738" w14:textId="77777777" w:rsidR="00190D48" w:rsidRDefault="00190D48" w:rsidP="00190D48">
      <w:pPr>
        <w:spacing w:after="40" w:line="240" w:lineRule="auto"/>
        <w:contextualSpacing/>
      </w:pPr>
      <w:r>
        <w:t>All projects/activities and expenditure lodged must comply with the applicant’s financial, purchasing and travel policies and Queensland Government procurement guidelines.</w:t>
      </w:r>
    </w:p>
    <w:p w14:paraId="630E14F5" w14:textId="77777777" w:rsidR="00190D48" w:rsidRPr="000D5A84" w:rsidRDefault="00190D48" w:rsidP="00190D48">
      <w:pPr>
        <w:spacing w:after="40" w:line="240" w:lineRule="auto"/>
        <w:contextualSpacing/>
      </w:pPr>
    </w:p>
    <w:p w14:paraId="2E46DBE3" w14:textId="77777777" w:rsidR="00190D48" w:rsidRDefault="00190D48" w:rsidP="00190D48">
      <w:pPr>
        <w:spacing w:after="40" w:line="240" w:lineRule="auto"/>
        <w:contextualSpacing/>
      </w:pPr>
      <w:r>
        <w:t>The below table of eligible and ineligible costs identify some of the common examples and is not intended to be prescriptive, comprehensive or exhaustive:</w:t>
      </w:r>
    </w:p>
    <w:p w14:paraId="6F6E67FB" w14:textId="77777777" w:rsidR="00190D48" w:rsidRDefault="00190D48" w:rsidP="00190D48">
      <w:pPr>
        <w:spacing w:after="0"/>
      </w:pPr>
    </w:p>
    <w:tbl>
      <w:tblPr>
        <w:tblStyle w:val="GridTable1Light-Accent5"/>
        <w:tblW w:w="0" w:type="auto"/>
        <w:tblLook w:val="04A0" w:firstRow="1" w:lastRow="0" w:firstColumn="1" w:lastColumn="0" w:noHBand="0" w:noVBand="1"/>
      </w:tblPr>
      <w:tblGrid>
        <w:gridCol w:w="4811"/>
        <w:gridCol w:w="4811"/>
      </w:tblGrid>
      <w:tr w:rsidR="00190D48" w:rsidRPr="003606D9" w14:paraId="3FE37BF1" w14:textId="77777777" w:rsidTr="00A968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11" w:type="dxa"/>
          </w:tcPr>
          <w:p w14:paraId="79980430" w14:textId="77777777" w:rsidR="00190D48" w:rsidRPr="003606D9" w:rsidRDefault="00190D48" w:rsidP="00A96844">
            <w:pPr>
              <w:spacing w:after="0"/>
              <w:rPr>
                <w:color w:val="05325F" w:themeColor="text2"/>
              </w:rPr>
            </w:pPr>
            <w:r w:rsidRPr="003606D9">
              <w:rPr>
                <w:color w:val="05325F" w:themeColor="text2"/>
              </w:rPr>
              <w:t>Eligible Costs</w:t>
            </w:r>
          </w:p>
        </w:tc>
        <w:tc>
          <w:tcPr>
            <w:tcW w:w="4811" w:type="dxa"/>
          </w:tcPr>
          <w:p w14:paraId="57E596F4" w14:textId="77777777" w:rsidR="00190D48" w:rsidRPr="003606D9" w:rsidRDefault="00190D48" w:rsidP="00A96844">
            <w:pPr>
              <w:spacing w:after="0"/>
              <w:cnfStyle w:val="100000000000" w:firstRow="1" w:lastRow="0" w:firstColumn="0" w:lastColumn="0" w:oddVBand="0" w:evenVBand="0" w:oddHBand="0" w:evenHBand="0" w:firstRowFirstColumn="0" w:firstRowLastColumn="0" w:lastRowFirstColumn="0" w:lastRowLastColumn="0"/>
              <w:rPr>
                <w:b w:val="0"/>
                <w:bCs w:val="0"/>
                <w:color w:val="05325F" w:themeColor="text2"/>
              </w:rPr>
            </w:pPr>
            <w:r w:rsidRPr="003606D9">
              <w:rPr>
                <w:color w:val="05325F" w:themeColor="text2"/>
              </w:rPr>
              <w:t>Ineligible Costs</w:t>
            </w:r>
          </w:p>
          <w:p w14:paraId="1DDCEFAD" w14:textId="77777777" w:rsidR="00190D48" w:rsidRPr="003606D9" w:rsidRDefault="00190D48" w:rsidP="00A96844">
            <w:pPr>
              <w:spacing w:after="0"/>
              <w:cnfStyle w:val="100000000000" w:firstRow="1" w:lastRow="0" w:firstColumn="0" w:lastColumn="0" w:oddVBand="0" w:evenVBand="0" w:oddHBand="0" w:evenHBand="0" w:firstRowFirstColumn="0" w:firstRowLastColumn="0" w:lastRowFirstColumn="0" w:lastRowLastColumn="0"/>
              <w:rPr>
                <w:color w:val="05325F" w:themeColor="text2"/>
              </w:rPr>
            </w:pPr>
          </w:p>
        </w:tc>
      </w:tr>
      <w:tr w:rsidR="00190D48" w14:paraId="5B8FC7BE" w14:textId="77777777" w:rsidTr="00A96844">
        <w:tc>
          <w:tcPr>
            <w:cnfStyle w:val="001000000000" w:firstRow="0" w:lastRow="0" w:firstColumn="1" w:lastColumn="0" w:oddVBand="0" w:evenVBand="0" w:oddHBand="0" w:evenHBand="0" w:firstRowFirstColumn="0" w:firstRowLastColumn="0" w:lastRowFirstColumn="0" w:lastRowLastColumn="0"/>
            <w:tcW w:w="4811" w:type="dxa"/>
          </w:tcPr>
          <w:p w14:paraId="151699F4"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rPr>
                <w:b w:val="0"/>
                <w:bCs w:val="0"/>
              </w:rPr>
            </w:pPr>
            <w:r w:rsidRPr="00DD41BD">
              <w:rPr>
                <w:b w:val="0"/>
                <w:bCs w:val="0"/>
              </w:rPr>
              <w:t xml:space="preserve">costs directly associated with delivering the program initiatives </w:t>
            </w:r>
          </w:p>
          <w:p w14:paraId="1F1CF178"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rPr>
                <w:b w:val="0"/>
                <w:bCs w:val="0"/>
              </w:rPr>
            </w:pPr>
            <w:r w:rsidRPr="000D5A84">
              <w:rPr>
                <w:b w:val="0"/>
                <w:bCs w:val="0"/>
              </w:rPr>
              <w:t xml:space="preserve">temporary staffing and/or salary costs directly associated with the delivery of the program initiatives </w:t>
            </w:r>
            <w:r w:rsidRPr="00DD41BD">
              <w:rPr>
                <w:b w:val="0"/>
                <w:bCs w:val="0"/>
              </w:rPr>
              <w:t xml:space="preserve">vehicle costs including leasing, fuel, insurance etc. </w:t>
            </w:r>
          </w:p>
          <w:p w14:paraId="34685B8A"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rPr>
                <w:b w:val="0"/>
                <w:bCs w:val="0"/>
              </w:rPr>
            </w:pPr>
            <w:r w:rsidRPr="00DD41BD">
              <w:rPr>
                <w:b w:val="0"/>
                <w:bCs w:val="0"/>
              </w:rPr>
              <w:t>costs associated with travel, short term accommodation, meal and travel allowances</w:t>
            </w:r>
          </w:p>
          <w:p w14:paraId="228C99E5" w14:textId="77777777" w:rsidR="00190D48" w:rsidRPr="000D5A84" w:rsidRDefault="00190D48" w:rsidP="001A55F0">
            <w:pPr>
              <w:pStyle w:val="ListParagraph"/>
              <w:numPr>
                <w:ilvl w:val="0"/>
                <w:numId w:val="4"/>
              </w:numPr>
              <w:spacing w:before="100" w:beforeAutospacing="1" w:after="100" w:afterAutospacing="1" w:line="240" w:lineRule="auto"/>
              <w:ind w:left="357" w:hanging="357"/>
              <w:contextualSpacing/>
              <w:rPr>
                <w:b w:val="0"/>
                <w:bCs w:val="0"/>
              </w:rPr>
            </w:pPr>
            <w:r w:rsidRPr="000D5A84">
              <w:rPr>
                <w:b w:val="0"/>
                <w:bCs w:val="0"/>
              </w:rPr>
              <w:t>costs associated with establishing a local-face-to-face presence across the affected communities, such as community planning days, room rental or other activities</w:t>
            </w:r>
          </w:p>
          <w:p w14:paraId="06F8BB17"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rPr>
                <w:b w:val="0"/>
                <w:bCs w:val="0"/>
              </w:rPr>
            </w:pPr>
            <w:r w:rsidRPr="00DD41BD">
              <w:rPr>
                <w:b w:val="0"/>
                <w:bCs w:val="0"/>
              </w:rPr>
              <w:t xml:space="preserve">staff incidentals paid as per the award arrangements for travel </w:t>
            </w:r>
          </w:p>
          <w:p w14:paraId="0F2E0D1E"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rPr>
                <w:b w:val="0"/>
                <w:bCs w:val="0"/>
              </w:rPr>
            </w:pPr>
            <w:r w:rsidRPr="00DD41BD">
              <w:rPr>
                <w:b w:val="0"/>
                <w:bCs w:val="0"/>
              </w:rPr>
              <w:t>costs of hiring or leasing additional equipment, needed for the provision of funded activities e.g. phones, printers, computers and IT levies and software (refer to the department before entering any arrangements)</w:t>
            </w:r>
          </w:p>
          <w:p w14:paraId="74B9EE5E" w14:textId="77777777" w:rsidR="00190D48" w:rsidRPr="00DD41BD" w:rsidRDefault="00190D48" w:rsidP="001A55F0">
            <w:pPr>
              <w:pStyle w:val="ListParagraph"/>
              <w:numPr>
                <w:ilvl w:val="0"/>
                <w:numId w:val="4"/>
              </w:numPr>
              <w:spacing w:before="100" w:beforeAutospacing="1" w:after="100" w:afterAutospacing="1" w:line="240" w:lineRule="auto"/>
              <w:ind w:hanging="357"/>
              <w:contextualSpacing/>
              <w:rPr>
                <w:b w:val="0"/>
                <w:bCs w:val="0"/>
              </w:rPr>
            </w:pPr>
            <w:r w:rsidRPr="00DD41BD">
              <w:rPr>
                <w:b w:val="0"/>
                <w:bCs w:val="0"/>
              </w:rPr>
              <w:t>non</w:t>
            </w:r>
            <w:r w:rsidRPr="00DD41BD">
              <w:rPr>
                <w:rFonts w:ascii="Cambria Math" w:hAnsi="Cambria Math" w:cs="Cambria Math"/>
                <w:b w:val="0"/>
                <w:bCs w:val="0"/>
              </w:rPr>
              <w:t>‐</w:t>
            </w:r>
            <w:r w:rsidRPr="00DD41BD">
              <w:rPr>
                <w:b w:val="0"/>
                <w:bCs w:val="0"/>
              </w:rPr>
              <w:t>labour expenses, including but not limited to:</w:t>
            </w:r>
          </w:p>
          <w:p w14:paraId="1BFA8E60" w14:textId="77777777" w:rsidR="00190D48" w:rsidRPr="000D5A84" w:rsidRDefault="00190D48" w:rsidP="001A55F0">
            <w:pPr>
              <w:pStyle w:val="ListParagraph"/>
              <w:numPr>
                <w:ilvl w:val="0"/>
                <w:numId w:val="11"/>
              </w:numPr>
              <w:spacing w:before="100" w:beforeAutospacing="1" w:after="100" w:afterAutospacing="1" w:line="240" w:lineRule="auto"/>
              <w:ind w:hanging="357"/>
              <w:contextualSpacing/>
              <w:rPr>
                <w:b w:val="0"/>
                <w:bCs w:val="0"/>
                <w:lang w:val="en-US"/>
              </w:rPr>
            </w:pPr>
            <w:r w:rsidRPr="000D5A84">
              <w:rPr>
                <w:b w:val="0"/>
                <w:bCs w:val="0"/>
                <w:lang w:val="en-US"/>
              </w:rPr>
              <w:t>catering for community meetings/events/training (e.g. light refreshments etc.) as part of service delivery</w:t>
            </w:r>
          </w:p>
          <w:p w14:paraId="7634C706" w14:textId="77777777" w:rsidR="00190D48" w:rsidRPr="000D5A84" w:rsidRDefault="00190D48" w:rsidP="001A55F0">
            <w:pPr>
              <w:pStyle w:val="ListParagraph"/>
              <w:numPr>
                <w:ilvl w:val="0"/>
                <w:numId w:val="11"/>
              </w:numPr>
              <w:spacing w:before="100" w:beforeAutospacing="1" w:after="100" w:afterAutospacing="1" w:line="240" w:lineRule="auto"/>
              <w:contextualSpacing/>
              <w:rPr>
                <w:b w:val="0"/>
                <w:bCs w:val="0"/>
                <w:lang w:val="en-US"/>
              </w:rPr>
            </w:pPr>
            <w:r w:rsidRPr="000D5A84">
              <w:rPr>
                <w:b w:val="0"/>
                <w:bCs w:val="0"/>
                <w:lang w:val="en-US"/>
              </w:rPr>
              <w:t>recruitment and on</w:t>
            </w:r>
            <w:r w:rsidRPr="000D5A84">
              <w:rPr>
                <w:rFonts w:ascii="Cambria Math" w:hAnsi="Cambria Math"/>
                <w:b w:val="0"/>
                <w:bCs w:val="0"/>
                <w:lang w:val="en-US"/>
              </w:rPr>
              <w:t>‐</w:t>
            </w:r>
            <w:r w:rsidRPr="000D5A84">
              <w:rPr>
                <w:b w:val="0"/>
                <w:bCs w:val="0"/>
                <w:lang w:val="en-US"/>
              </w:rPr>
              <w:t xml:space="preserve">boarding costs (e.g. staff swipe cards, police </w:t>
            </w:r>
            <w:proofErr w:type="gramStart"/>
            <w:r w:rsidRPr="000D5A84">
              <w:rPr>
                <w:b w:val="0"/>
                <w:bCs w:val="0"/>
                <w:lang w:val="en-US"/>
              </w:rPr>
              <w:t>checks</w:t>
            </w:r>
            <w:proofErr w:type="gramEnd"/>
            <w:r w:rsidRPr="000D5A84">
              <w:rPr>
                <w:b w:val="0"/>
                <w:bCs w:val="0"/>
                <w:lang w:val="en-US"/>
              </w:rPr>
              <w:t xml:space="preserve"> etc.)</w:t>
            </w:r>
          </w:p>
          <w:p w14:paraId="61C41C53" w14:textId="77777777" w:rsidR="00190D48" w:rsidRPr="000D5A84" w:rsidRDefault="00190D48" w:rsidP="001A55F0">
            <w:pPr>
              <w:pStyle w:val="ListParagraph"/>
              <w:numPr>
                <w:ilvl w:val="0"/>
                <w:numId w:val="11"/>
              </w:numPr>
              <w:spacing w:before="100" w:beforeAutospacing="1" w:after="100" w:afterAutospacing="1" w:line="240" w:lineRule="auto"/>
              <w:contextualSpacing/>
              <w:rPr>
                <w:b w:val="0"/>
                <w:bCs w:val="0"/>
                <w:lang w:val="en-US"/>
              </w:rPr>
            </w:pPr>
            <w:r w:rsidRPr="000D5A84">
              <w:rPr>
                <w:b w:val="0"/>
                <w:bCs w:val="0"/>
                <w:lang w:val="en-US"/>
              </w:rPr>
              <w:t>office rental and related costs that are necessary for delivering outreach services</w:t>
            </w:r>
          </w:p>
          <w:p w14:paraId="3B7F92C4" w14:textId="77777777" w:rsidR="00190D48" w:rsidRPr="000D5A84" w:rsidRDefault="00190D48" w:rsidP="001A55F0">
            <w:pPr>
              <w:pStyle w:val="ListParagraph"/>
              <w:numPr>
                <w:ilvl w:val="0"/>
                <w:numId w:val="11"/>
              </w:numPr>
              <w:spacing w:before="100" w:beforeAutospacing="1" w:after="100" w:afterAutospacing="1" w:line="240" w:lineRule="auto"/>
              <w:ind w:hanging="357"/>
              <w:contextualSpacing/>
              <w:rPr>
                <w:b w:val="0"/>
                <w:bCs w:val="0"/>
                <w:lang w:val="en-US"/>
              </w:rPr>
            </w:pPr>
            <w:r w:rsidRPr="000D5A84">
              <w:rPr>
                <w:b w:val="0"/>
                <w:bCs w:val="0"/>
                <w:lang w:val="en-US"/>
              </w:rPr>
              <w:t xml:space="preserve">purchase of resources for community events/activities – pens, table clothes, </w:t>
            </w:r>
            <w:proofErr w:type="spellStart"/>
            <w:r w:rsidRPr="000D5A84">
              <w:rPr>
                <w:b w:val="0"/>
                <w:bCs w:val="0"/>
                <w:lang w:val="en-US"/>
              </w:rPr>
              <w:t>coloured</w:t>
            </w:r>
            <w:proofErr w:type="spellEnd"/>
            <w:r w:rsidRPr="000D5A84">
              <w:rPr>
                <w:b w:val="0"/>
                <w:bCs w:val="0"/>
                <w:lang w:val="en-US"/>
              </w:rPr>
              <w:t xml:space="preserve"> paper, </w:t>
            </w:r>
            <w:proofErr w:type="spellStart"/>
            <w:r w:rsidRPr="000D5A84">
              <w:rPr>
                <w:b w:val="0"/>
                <w:bCs w:val="0"/>
                <w:lang w:val="en-US"/>
              </w:rPr>
              <w:t>bluetack</w:t>
            </w:r>
            <w:proofErr w:type="spellEnd"/>
            <w:r w:rsidRPr="000D5A84">
              <w:rPr>
                <w:b w:val="0"/>
                <w:bCs w:val="0"/>
                <w:lang w:val="en-US"/>
              </w:rPr>
              <w:t xml:space="preserve"> etc. (note - this only applies to resources that cannot be leased or hired).</w:t>
            </w:r>
          </w:p>
          <w:p w14:paraId="282E3149" w14:textId="77777777" w:rsidR="00190D48" w:rsidRPr="00DD41BD" w:rsidRDefault="00190D48" w:rsidP="001A55F0">
            <w:pPr>
              <w:pStyle w:val="ListParagraph"/>
              <w:numPr>
                <w:ilvl w:val="0"/>
                <w:numId w:val="4"/>
              </w:numPr>
              <w:spacing w:before="100" w:beforeAutospacing="1" w:after="100" w:afterAutospacing="1" w:line="240" w:lineRule="auto"/>
              <w:ind w:hanging="357"/>
              <w:contextualSpacing/>
              <w:rPr>
                <w:b w:val="0"/>
                <w:bCs w:val="0"/>
              </w:rPr>
            </w:pPr>
            <w:r w:rsidRPr="00DD41BD">
              <w:rPr>
                <w:b w:val="0"/>
                <w:bCs w:val="0"/>
              </w:rPr>
              <w:lastRenderedPageBreak/>
              <w:t>costs associated with the delivery of training and education programs, including but not limited to:</w:t>
            </w:r>
          </w:p>
          <w:p w14:paraId="0F258D52" w14:textId="77777777" w:rsidR="00190D48" w:rsidRPr="00DD41BD" w:rsidRDefault="00190D48" w:rsidP="001A55F0">
            <w:pPr>
              <w:pStyle w:val="ListParagraph"/>
              <w:numPr>
                <w:ilvl w:val="0"/>
                <w:numId w:val="11"/>
              </w:numPr>
              <w:spacing w:before="100" w:beforeAutospacing="1" w:after="100" w:afterAutospacing="1" w:line="240" w:lineRule="auto"/>
              <w:contextualSpacing/>
              <w:rPr>
                <w:b w:val="0"/>
                <w:bCs w:val="0"/>
                <w:lang w:val="en-US"/>
              </w:rPr>
            </w:pPr>
            <w:r w:rsidRPr="00DD41BD">
              <w:rPr>
                <w:b w:val="0"/>
                <w:bCs w:val="0"/>
                <w:lang w:val="en-US"/>
              </w:rPr>
              <w:t>facilities hire</w:t>
            </w:r>
          </w:p>
          <w:p w14:paraId="2EAB476D" w14:textId="77777777" w:rsidR="00190D48" w:rsidRPr="00DD41BD" w:rsidRDefault="00190D48" w:rsidP="001A55F0">
            <w:pPr>
              <w:pStyle w:val="ListParagraph"/>
              <w:numPr>
                <w:ilvl w:val="0"/>
                <w:numId w:val="11"/>
              </w:numPr>
              <w:spacing w:before="100" w:beforeAutospacing="1" w:after="100" w:afterAutospacing="1" w:line="240" w:lineRule="auto"/>
              <w:contextualSpacing/>
              <w:rPr>
                <w:b w:val="0"/>
                <w:bCs w:val="0"/>
                <w:lang w:val="en-US"/>
              </w:rPr>
            </w:pPr>
            <w:r w:rsidRPr="00DD41BD">
              <w:rPr>
                <w:b w:val="0"/>
                <w:bCs w:val="0"/>
                <w:lang w:val="en-US"/>
              </w:rPr>
              <w:t>planning and facilitation</w:t>
            </w:r>
          </w:p>
          <w:p w14:paraId="7BDFE2C2" w14:textId="77777777" w:rsidR="00190D48" w:rsidRPr="00DD41BD" w:rsidRDefault="00190D48" w:rsidP="001A55F0">
            <w:pPr>
              <w:pStyle w:val="ListParagraph"/>
              <w:numPr>
                <w:ilvl w:val="0"/>
                <w:numId w:val="11"/>
              </w:numPr>
              <w:spacing w:before="100" w:beforeAutospacing="1" w:after="100" w:afterAutospacing="1" w:line="240" w:lineRule="auto"/>
              <w:contextualSpacing/>
              <w:rPr>
                <w:b w:val="0"/>
                <w:bCs w:val="0"/>
                <w:lang w:val="en-US"/>
              </w:rPr>
            </w:pPr>
            <w:r w:rsidRPr="00DD41BD">
              <w:rPr>
                <w:b w:val="0"/>
                <w:bCs w:val="0"/>
                <w:lang w:val="en-US"/>
              </w:rPr>
              <w:t>design, print and publication of promotional/educational materials for use in delivering educational workshops</w:t>
            </w:r>
          </w:p>
          <w:p w14:paraId="570B153A" w14:textId="77777777" w:rsidR="00190D48" w:rsidRPr="00DD41BD" w:rsidRDefault="00190D48" w:rsidP="001A55F0">
            <w:pPr>
              <w:pStyle w:val="ListParagraph"/>
              <w:numPr>
                <w:ilvl w:val="0"/>
                <w:numId w:val="11"/>
              </w:numPr>
              <w:spacing w:before="100" w:beforeAutospacing="1" w:after="100" w:afterAutospacing="1" w:line="240" w:lineRule="auto"/>
              <w:contextualSpacing/>
              <w:rPr>
                <w:b w:val="0"/>
                <w:bCs w:val="0"/>
                <w:lang w:val="en-US"/>
              </w:rPr>
            </w:pPr>
            <w:r w:rsidRPr="00DD41BD">
              <w:rPr>
                <w:b w:val="0"/>
                <w:bCs w:val="0"/>
                <w:lang w:val="en-US"/>
              </w:rPr>
              <w:t>costs for having printed materials translated for use in a particular area impacted by a disaster</w:t>
            </w:r>
          </w:p>
          <w:p w14:paraId="5F3A2983" w14:textId="77777777" w:rsidR="00190D48" w:rsidRPr="00DD41BD" w:rsidRDefault="00190D48" w:rsidP="001A55F0">
            <w:pPr>
              <w:pStyle w:val="ListParagraph"/>
              <w:numPr>
                <w:ilvl w:val="0"/>
                <w:numId w:val="11"/>
              </w:numPr>
              <w:spacing w:before="100" w:beforeAutospacing="1" w:after="100" w:afterAutospacing="1" w:line="240" w:lineRule="auto"/>
              <w:contextualSpacing/>
              <w:rPr>
                <w:b w:val="0"/>
                <w:bCs w:val="0"/>
                <w:lang w:val="en-US"/>
              </w:rPr>
            </w:pPr>
            <w:r w:rsidRPr="00DD41BD">
              <w:rPr>
                <w:b w:val="0"/>
                <w:bCs w:val="0"/>
                <w:lang w:val="en-US"/>
              </w:rPr>
              <w:t>advertising such as radio, print media and billboard space.</w:t>
            </w:r>
          </w:p>
          <w:p w14:paraId="55575F74" w14:textId="77777777" w:rsidR="00190D48" w:rsidRPr="00DD41BD" w:rsidRDefault="00190D48" w:rsidP="001A55F0">
            <w:pPr>
              <w:pStyle w:val="ListParagraph"/>
              <w:numPr>
                <w:ilvl w:val="0"/>
                <w:numId w:val="4"/>
              </w:numPr>
              <w:spacing w:before="100" w:beforeAutospacing="1" w:after="100" w:afterAutospacing="1" w:line="240" w:lineRule="auto"/>
              <w:contextualSpacing/>
              <w:rPr>
                <w:b w:val="0"/>
                <w:bCs w:val="0"/>
              </w:rPr>
            </w:pPr>
            <w:r w:rsidRPr="00DD41BD">
              <w:rPr>
                <w:b w:val="0"/>
                <w:bCs w:val="0"/>
              </w:rPr>
              <w:t>costs associated with the provision of professional briefing, debriefing for workers by third parties to meet workplace health and safety and staff wellbeing requirements (e.g. Employee Assistance Service).</w:t>
            </w:r>
          </w:p>
        </w:tc>
        <w:tc>
          <w:tcPr>
            <w:tcW w:w="4811" w:type="dxa"/>
          </w:tcPr>
          <w:p w14:paraId="13F5CF51"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lastRenderedPageBreak/>
              <w:t xml:space="preserve">non-specific or unsupported indirect and overhead costs </w:t>
            </w:r>
          </w:p>
          <w:p w14:paraId="581F18A9"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remuneration:</w:t>
            </w:r>
          </w:p>
          <w:p w14:paraId="3C01FB1D" w14:textId="77777777" w:rsidR="00190D48" w:rsidRPr="00AE0D86" w:rsidRDefault="00190D48" w:rsidP="001A55F0">
            <w:pPr>
              <w:pStyle w:val="ListParagraph"/>
              <w:numPr>
                <w:ilvl w:val="0"/>
                <w:numId w:val="12"/>
              </w:numPr>
              <w:spacing w:before="100" w:beforeAutospacing="1"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lang w:val="en-US"/>
              </w:rPr>
            </w:pPr>
            <w:r w:rsidRPr="00AE0D86">
              <w:rPr>
                <w:lang w:val="en-US"/>
              </w:rPr>
              <w:t xml:space="preserve">or training costs of employees of the </w:t>
            </w:r>
            <w:proofErr w:type="spellStart"/>
            <w:r w:rsidRPr="00AE0D86">
              <w:rPr>
                <w:lang w:val="en-US"/>
              </w:rPr>
              <w:t>organisation</w:t>
            </w:r>
            <w:proofErr w:type="spellEnd"/>
            <w:r w:rsidRPr="00AE0D86">
              <w:rPr>
                <w:lang w:val="en-US"/>
              </w:rPr>
              <w:t xml:space="preserve"> for work not directly related to the program</w:t>
            </w:r>
          </w:p>
          <w:p w14:paraId="330B5AB5" w14:textId="77777777" w:rsidR="00190D48" w:rsidRPr="00AE0D86" w:rsidRDefault="00190D48" w:rsidP="001A55F0">
            <w:pPr>
              <w:pStyle w:val="ListParagraph"/>
              <w:numPr>
                <w:ilvl w:val="0"/>
                <w:numId w:val="12"/>
              </w:numPr>
              <w:spacing w:before="100" w:beforeAutospacing="1"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lang w:val="en-US"/>
              </w:rPr>
            </w:pPr>
            <w:r w:rsidRPr="00AE0D86">
              <w:rPr>
                <w:lang w:val="en-US"/>
              </w:rPr>
              <w:t xml:space="preserve">of existing permanent and casual roles or senior executive officers </w:t>
            </w:r>
          </w:p>
          <w:p w14:paraId="55A39D0E" w14:textId="77777777" w:rsidR="00190D48" w:rsidRPr="00AE0D86" w:rsidRDefault="00190D48" w:rsidP="001A55F0">
            <w:pPr>
              <w:pStyle w:val="ListParagraph"/>
              <w:numPr>
                <w:ilvl w:val="0"/>
                <w:numId w:val="12"/>
              </w:numPr>
              <w:spacing w:before="100" w:beforeAutospacing="1" w:line="240" w:lineRule="auto"/>
              <w:ind w:left="714" w:hanging="357"/>
              <w:contextualSpacing/>
              <w:cnfStyle w:val="000000000000" w:firstRow="0" w:lastRow="0" w:firstColumn="0" w:lastColumn="0" w:oddVBand="0" w:evenVBand="0" w:oddHBand="0" w:evenHBand="0" w:firstRowFirstColumn="0" w:firstRowLastColumn="0" w:lastRowFirstColumn="0" w:lastRowLastColumn="0"/>
              <w:rPr>
                <w:lang w:val="en-US"/>
              </w:rPr>
            </w:pPr>
            <w:r w:rsidRPr="00AE0D86">
              <w:rPr>
                <w:lang w:val="en-US"/>
              </w:rPr>
              <w:t xml:space="preserve">of employees for work not directly related to the Program </w:t>
            </w:r>
          </w:p>
          <w:p w14:paraId="00CD10FC"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 xml:space="preserve">legal costs </w:t>
            </w:r>
          </w:p>
          <w:p w14:paraId="5611406E"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core business activities of the provider</w:t>
            </w:r>
          </w:p>
          <w:p w14:paraId="6EE18E3B"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purchase of core business capital equipment such as motor vehicles, phones, and office equipment or furnishings (refer to below Purchase of new assets for further details)</w:t>
            </w:r>
          </w:p>
          <w:p w14:paraId="5E1A63AB"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 xml:space="preserve">profit margins of Local governments </w:t>
            </w:r>
          </w:p>
          <w:p w14:paraId="356E893D"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costs associated with existing activities or activities that have already commenced or been completed</w:t>
            </w:r>
          </w:p>
          <w:p w14:paraId="6C93B523"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office rental and related costs not directly related to delivering of outreach services</w:t>
            </w:r>
          </w:p>
          <w:p w14:paraId="7998E098"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unsupported on</w:t>
            </w:r>
            <w:r w:rsidRPr="00DD41BD">
              <w:rPr>
                <w:rFonts w:ascii="Cambria Math" w:hAnsi="Cambria Math" w:cs="Cambria Math"/>
              </w:rPr>
              <w:t>‐</w:t>
            </w:r>
            <w:r w:rsidRPr="00DD41BD">
              <w:t xml:space="preserve">cost charges </w:t>
            </w:r>
          </w:p>
          <w:p w14:paraId="78ED222C"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in</w:t>
            </w:r>
            <w:r w:rsidRPr="00DD41BD">
              <w:rPr>
                <w:rFonts w:ascii="Cambria Math" w:hAnsi="Cambria Math" w:cs="Cambria Math"/>
              </w:rPr>
              <w:t>‐</w:t>
            </w:r>
            <w:r w:rsidRPr="00DD41BD">
              <w:t xml:space="preserve">kind contributions </w:t>
            </w:r>
          </w:p>
          <w:p w14:paraId="3C44F509"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vehicle expenses not directly related to the delivery of the project</w:t>
            </w:r>
          </w:p>
          <w:p w14:paraId="3C792845"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cash prizes or commercial gifts</w:t>
            </w:r>
          </w:p>
          <w:p w14:paraId="0F0ABC48"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ongoing costs for administration, operation or maintenance costs incurred outside the Allowable Time Limit for the event.</w:t>
            </w:r>
          </w:p>
          <w:p w14:paraId="29E5C823"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costs associated with the use of budget-funded resources, including existing office spaces, vehicles and ongoing staff.</w:t>
            </w:r>
          </w:p>
          <w:p w14:paraId="6F3BA01B" w14:textId="77777777" w:rsidR="00190D48" w:rsidRPr="00DD41BD" w:rsidRDefault="00190D48" w:rsidP="001A55F0">
            <w:pPr>
              <w:pStyle w:val="ListParagraph"/>
              <w:numPr>
                <w:ilvl w:val="0"/>
                <w:numId w:val="4"/>
              </w:numPr>
              <w:spacing w:before="100" w:beforeAutospacing="1" w:after="100" w:afterAutospacing="1" w:line="240" w:lineRule="auto"/>
              <w:ind w:left="357" w:hanging="357"/>
              <w:contextualSpacing/>
              <w:cnfStyle w:val="000000000000" w:firstRow="0" w:lastRow="0" w:firstColumn="0" w:lastColumn="0" w:oddVBand="0" w:evenVBand="0" w:oddHBand="0" w:evenHBand="0" w:firstRowFirstColumn="0" w:firstRowLastColumn="0" w:lastRowFirstColumn="0" w:lastRowLastColumn="0"/>
            </w:pPr>
            <w:r w:rsidRPr="00DD41BD">
              <w:t>costs not outlined in the grant application.</w:t>
            </w:r>
          </w:p>
          <w:p w14:paraId="5D7A3141" w14:textId="77777777" w:rsidR="00190D48" w:rsidRPr="000570CC" w:rsidRDefault="00190D48" w:rsidP="00A96844">
            <w:pPr>
              <w:spacing w:after="0"/>
              <w:ind w:left="360"/>
              <w:cnfStyle w:val="000000000000" w:firstRow="0" w:lastRow="0" w:firstColumn="0" w:lastColumn="0" w:oddVBand="0" w:evenVBand="0" w:oddHBand="0" w:evenHBand="0" w:firstRowFirstColumn="0" w:firstRowLastColumn="0" w:lastRowFirstColumn="0" w:lastRowLastColumn="0"/>
              <w:rPr>
                <w:sz w:val="18"/>
                <w:szCs w:val="18"/>
                <w:lang w:val="en-US"/>
              </w:rPr>
            </w:pPr>
          </w:p>
          <w:p w14:paraId="33C077C9" w14:textId="77777777" w:rsidR="00190D48" w:rsidRPr="00AB2E48" w:rsidRDefault="00190D48" w:rsidP="00A96844">
            <w:pPr>
              <w:cnfStyle w:val="000000000000" w:firstRow="0" w:lastRow="0" w:firstColumn="0" w:lastColumn="0" w:oddVBand="0" w:evenVBand="0" w:oddHBand="0" w:evenHBand="0" w:firstRowFirstColumn="0" w:firstRowLastColumn="0" w:lastRowFirstColumn="0" w:lastRowLastColumn="0"/>
              <w:rPr>
                <w:sz w:val="18"/>
                <w:szCs w:val="18"/>
                <w:lang w:val="en-US"/>
              </w:rPr>
            </w:pPr>
            <w:r w:rsidRPr="00AE0D86">
              <w:lastRenderedPageBreak/>
              <w:t xml:space="preserve">The organisation will be responsible for all costs over and above the approved capped funding amount and for </w:t>
            </w:r>
            <w:r w:rsidRPr="00AE0D86">
              <w:rPr>
                <w:u w:val="single"/>
              </w:rPr>
              <w:t>all ineligible costs</w:t>
            </w:r>
            <w:r w:rsidRPr="00AE0D86">
              <w:rPr>
                <w:sz w:val="18"/>
                <w:szCs w:val="18"/>
                <w:u w:val="single"/>
                <w:lang w:val="en-US"/>
              </w:rPr>
              <w:t>.</w:t>
            </w:r>
          </w:p>
          <w:p w14:paraId="79C02671" w14:textId="77777777" w:rsidR="00190D48" w:rsidRDefault="00190D48" w:rsidP="00A96844">
            <w:pPr>
              <w:spacing w:after="0"/>
              <w:cnfStyle w:val="000000000000" w:firstRow="0" w:lastRow="0" w:firstColumn="0" w:lastColumn="0" w:oddVBand="0" w:evenVBand="0" w:oddHBand="0" w:evenHBand="0" w:firstRowFirstColumn="0" w:firstRowLastColumn="0" w:lastRowFirstColumn="0" w:lastRowLastColumn="0"/>
            </w:pPr>
          </w:p>
        </w:tc>
      </w:tr>
    </w:tbl>
    <w:p w14:paraId="39B50FA1" w14:textId="77777777" w:rsidR="00190D48" w:rsidRDefault="00190D48" w:rsidP="00190D48">
      <w:pPr>
        <w:pStyle w:val="Heading2"/>
      </w:pPr>
      <w:bookmarkStart w:id="38" w:name="_Toc201834401"/>
      <w:bookmarkEnd w:id="34"/>
      <w:r>
        <w:lastRenderedPageBreak/>
        <w:br w:type="page"/>
      </w:r>
    </w:p>
    <w:p w14:paraId="72255473" w14:textId="77777777" w:rsidR="00190D48" w:rsidRDefault="00190D48" w:rsidP="00190D48">
      <w:pPr>
        <w:pStyle w:val="Heading2"/>
      </w:pPr>
      <w:bookmarkStart w:id="39" w:name="_Toc217309213"/>
      <w:bookmarkStart w:id="40" w:name="_Toc222140529"/>
      <w:r>
        <w:lastRenderedPageBreak/>
        <w:t>Overhead Costs</w:t>
      </w:r>
      <w:bookmarkEnd w:id="39"/>
      <w:bookmarkEnd w:id="40"/>
    </w:p>
    <w:p w14:paraId="1D25AC20" w14:textId="77777777" w:rsidR="00190D48" w:rsidRDefault="00190D48" w:rsidP="00190D48">
      <w:r>
        <w:t xml:space="preserve">Where non-government organisations (NGO) and not-for-profit (NFP) organisations receive grant funding under the Program, they may claim overhead costs when delivering DRFA Category C, D and E assistance measures. The following criteria must be met by an NGO and NFP to enable eligibility of overhead costs: </w:t>
      </w:r>
    </w:p>
    <w:p w14:paraId="49491447" w14:textId="77777777" w:rsidR="00190D48" w:rsidRDefault="00190D48" w:rsidP="001A55F0">
      <w:pPr>
        <w:pStyle w:val="ListParagraph"/>
        <w:numPr>
          <w:ilvl w:val="0"/>
          <w:numId w:val="18"/>
        </w:numPr>
      </w:pPr>
      <w:r>
        <w:t xml:space="preserve">the entity must be a registered NFP organisation </w:t>
      </w:r>
    </w:p>
    <w:p w14:paraId="139BBAAB" w14:textId="77777777" w:rsidR="00190D48" w:rsidRDefault="00190D48" w:rsidP="001A55F0">
      <w:pPr>
        <w:pStyle w:val="ListParagraph"/>
        <w:numPr>
          <w:ilvl w:val="0"/>
          <w:numId w:val="18"/>
        </w:numPr>
      </w:pPr>
      <w:r>
        <w:t xml:space="preserve">the entity must have an employee count of 1 -199 employees (in line with the Australia Bureau of Statistics definition of small and medium sized business) </w:t>
      </w:r>
    </w:p>
    <w:p w14:paraId="5854E18D" w14:textId="77777777" w:rsidR="00190D48" w:rsidRDefault="00190D48" w:rsidP="001A55F0">
      <w:pPr>
        <w:pStyle w:val="ListParagraph"/>
        <w:numPr>
          <w:ilvl w:val="0"/>
          <w:numId w:val="18"/>
        </w:numPr>
      </w:pPr>
      <w:r>
        <w:t>the entity is engaged to deliver an exceptional circumstances package</w:t>
      </w:r>
    </w:p>
    <w:p w14:paraId="4B5DB73D" w14:textId="77777777" w:rsidR="00190D48" w:rsidRDefault="00190D48" w:rsidP="001A55F0">
      <w:pPr>
        <w:pStyle w:val="ListParagraph"/>
        <w:numPr>
          <w:ilvl w:val="0"/>
          <w:numId w:val="18"/>
        </w:numPr>
      </w:pPr>
      <w:r>
        <w:t>the overhead costs incurred are apportioned in accordance with the percentage of DRFA value</w:t>
      </w:r>
    </w:p>
    <w:p w14:paraId="654B70E8" w14:textId="77777777" w:rsidR="00190D48" w:rsidRDefault="00190D48" w:rsidP="001A55F0">
      <w:pPr>
        <w:pStyle w:val="ListParagraph"/>
        <w:numPr>
          <w:ilvl w:val="0"/>
          <w:numId w:val="18"/>
        </w:numPr>
      </w:pPr>
      <w:r>
        <w:t xml:space="preserve">overhead costs do not exceed 20 per cent of the eligible component of the awarded contract value </w:t>
      </w:r>
    </w:p>
    <w:p w14:paraId="1A3754A4" w14:textId="77777777" w:rsidR="00190D48" w:rsidRDefault="00190D48" w:rsidP="001A55F0">
      <w:pPr>
        <w:pStyle w:val="ListParagraph"/>
        <w:numPr>
          <w:ilvl w:val="0"/>
          <w:numId w:val="18"/>
        </w:numPr>
      </w:pPr>
      <w:r>
        <w:t xml:space="preserve">overhead costs include but are not limited to: </w:t>
      </w:r>
    </w:p>
    <w:p w14:paraId="57B6E1AE" w14:textId="7E958B13" w:rsidR="00190D48" w:rsidRDefault="00190D48" w:rsidP="001A55F0">
      <w:pPr>
        <w:pStyle w:val="ListParagraph"/>
        <w:numPr>
          <w:ilvl w:val="1"/>
          <w:numId w:val="18"/>
        </w:numPr>
      </w:pPr>
      <w:r>
        <w:t xml:space="preserve">leasing of office space </w:t>
      </w:r>
    </w:p>
    <w:p w14:paraId="1DFCC2B4" w14:textId="582DE76B" w:rsidR="00190D48" w:rsidRDefault="00190D48" w:rsidP="001A55F0">
      <w:pPr>
        <w:pStyle w:val="ListParagraph"/>
        <w:numPr>
          <w:ilvl w:val="1"/>
          <w:numId w:val="18"/>
        </w:numPr>
      </w:pPr>
      <w:r>
        <w:t xml:space="preserve">corporate service costs </w:t>
      </w:r>
    </w:p>
    <w:p w14:paraId="04C63BDA" w14:textId="383A601B" w:rsidR="00190D48" w:rsidRDefault="00190D48" w:rsidP="001A55F0">
      <w:pPr>
        <w:pStyle w:val="ListParagraph"/>
        <w:numPr>
          <w:ilvl w:val="1"/>
          <w:numId w:val="18"/>
        </w:numPr>
      </w:pPr>
      <w:r>
        <w:t xml:space="preserve">governance arrangement costs </w:t>
      </w:r>
    </w:p>
    <w:p w14:paraId="43F2C01C" w14:textId="51BFBA2E" w:rsidR="00190D48" w:rsidRPr="00271488" w:rsidRDefault="00190D48" w:rsidP="001A55F0">
      <w:pPr>
        <w:pStyle w:val="ListParagraph"/>
        <w:numPr>
          <w:ilvl w:val="1"/>
          <w:numId w:val="18"/>
        </w:numPr>
      </w:pPr>
      <w:r>
        <w:t>IT costs.</w:t>
      </w:r>
    </w:p>
    <w:p w14:paraId="52C0C890" w14:textId="77777777" w:rsidR="00190D48" w:rsidRPr="005C0E32" w:rsidRDefault="00190D48" w:rsidP="00190D48">
      <w:pPr>
        <w:pStyle w:val="Heading2"/>
      </w:pPr>
      <w:bookmarkStart w:id="41" w:name="_Toc217309214"/>
      <w:bookmarkStart w:id="42" w:name="_Toc222140530"/>
      <w:r w:rsidRPr="005C0E32">
        <w:t>Purchase of new assets</w:t>
      </w:r>
      <w:bookmarkEnd w:id="38"/>
      <w:bookmarkEnd w:id="41"/>
      <w:bookmarkEnd w:id="42"/>
    </w:p>
    <w:p w14:paraId="48DB26B6" w14:textId="77777777" w:rsidR="00190D48" w:rsidRPr="007A41A1" w:rsidRDefault="00190D48" w:rsidP="00190D48">
      <w:r w:rsidRPr="242CCDA8">
        <w:t>The purchase of new assets to undertake eligible activities is generally ineligible. However, where equipment is unable to be hired and must be purchased to meet operational requirements or it is less expensive to purchase, the purchase price less the residual/depreciated value at the end of the operational use may be considered eligible.</w:t>
      </w:r>
    </w:p>
    <w:p w14:paraId="1A68EB43" w14:textId="77777777" w:rsidR="00190D48" w:rsidRPr="007A41A1" w:rsidRDefault="00190D48" w:rsidP="00190D48">
      <w:r w:rsidRPr="242CCDA8">
        <w:t>A depreciating asset is an asset that has a limited effective life and can reasonably be expected to decline in value over the time it is used. Depreciating assets include such items as computers, electric tools and furniture where eligible</w:t>
      </w:r>
      <w:r>
        <w:t xml:space="preserve"> under the program.</w:t>
      </w:r>
    </w:p>
    <w:p w14:paraId="46162655" w14:textId="77777777" w:rsidR="00190D48" w:rsidRPr="007A41A1" w:rsidRDefault="00190D48" w:rsidP="00190D48">
      <w:r w:rsidRPr="007A41A1">
        <w:t>Purchases will be assessed based on the information provided by the delivery agent.</w:t>
      </w:r>
    </w:p>
    <w:p w14:paraId="5AC95F2C" w14:textId="77777777" w:rsidR="00190D48" w:rsidRPr="007A41A1" w:rsidRDefault="00190D48" w:rsidP="00190D48">
      <w:r w:rsidRPr="007A41A1">
        <w:t>Supporting information should include:</w:t>
      </w:r>
    </w:p>
    <w:p w14:paraId="7A550215" w14:textId="77777777" w:rsidR="00190D48" w:rsidRPr="007A41A1" w:rsidRDefault="00190D48" w:rsidP="001A55F0">
      <w:pPr>
        <w:pStyle w:val="ListParagraph"/>
        <w:numPr>
          <w:ilvl w:val="0"/>
          <w:numId w:val="19"/>
        </w:numPr>
      </w:pPr>
      <w:r w:rsidRPr="007A41A1">
        <w:t>proof of purchase</w:t>
      </w:r>
    </w:p>
    <w:p w14:paraId="2A3DDD6F" w14:textId="77777777" w:rsidR="00190D48" w:rsidRPr="007A41A1" w:rsidRDefault="00190D48" w:rsidP="001A55F0">
      <w:pPr>
        <w:pStyle w:val="ListParagraph"/>
        <w:numPr>
          <w:ilvl w:val="0"/>
          <w:numId w:val="19"/>
        </w:numPr>
      </w:pPr>
      <w:r w:rsidRPr="242CCDA8">
        <w:t>operational imperative including priority and timeframe necessitating the purchase</w:t>
      </w:r>
    </w:p>
    <w:p w14:paraId="2264C444" w14:textId="77777777" w:rsidR="00190D48" w:rsidRPr="007A41A1" w:rsidRDefault="00190D48" w:rsidP="001A55F0">
      <w:pPr>
        <w:pStyle w:val="ListParagraph"/>
        <w:numPr>
          <w:ilvl w:val="0"/>
          <w:numId w:val="19"/>
        </w:numPr>
      </w:pPr>
      <w:r w:rsidRPr="007A41A1">
        <w:t>evidence of inability to hire from suitable suppliers, i.e. letter or email with company letterhead or logo</w:t>
      </w:r>
    </w:p>
    <w:p w14:paraId="0ECA2F7C" w14:textId="77777777" w:rsidR="00190D48" w:rsidRPr="007A41A1" w:rsidRDefault="00190D48" w:rsidP="001A55F0">
      <w:pPr>
        <w:pStyle w:val="ListParagraph"/>
        <w:numPr>
          <w:ilvl w:val="0"/>
          <w:numId w:val="19"/>
        </w:numPr>
      </w:pPr>
      <w:r w:rsidRPr="242CCDA8">
        <w:t>cost benefit rationale including a comparison of purchase cost against actual hire costs over a required timeframe, and the cost to transport hire equipment plus hire costs versus local purchase cost</w:t>
      </w:r>
    </w:p>
    <w:p w14:paraId="7D8C6629" w14:textId="77777777" w:rsidR="00190D48" w:rsidRPr="003C378F" w:rsidRDefault="00190D48" w:rsidP="001A55F0">
      <w:pPr>
        <w:pStyle w:val="ListParagraph"/>
        <w:numPr>
          <w:ilvl w:val="0"/>
          <w:numId w:val="19"/>
        </w:numPr>
      </w:pPr>
      <w:r w:rsidRPr="242CCDA8">
        <w:t>residual value of the purchased asset, including warranty period extending beyond the eligible activities.</w:t>
      </w:r>
      <w:r w:rsidRPr="003C378F">
        <w:br w:type="page"/>
      </w:r>
    </w:p>
    <w:p w14:paraId="0E3822FE" w14:textId="77777777" w:rsidR="00190D48" w:rsidRPr="009E0C4E" w:rsidRDefault="00190D48" w:rsidP="00190D48">
      <w:pPr>
        <w:pStyle w:val="Heading1"/>
      </w:pPr>
      <w:bookmarkStart w:id="43" w:name="_Toc201834402"/>
      <w:bookmarkStart w:id="44" w:name="_Toc217309215"/>
      <w:bookmarkStart w:id="45" w:name="_Toc222140531"/>
      <w:r w:rsidRPr="009E0C4E">
        <w:lastRenderedPageBreak/>
        <w:t>Part B – Application process</w:t>
      </w:r>
      <w:bookmarkEnd w:id="43"/>
      <w:bookmarkEnd w:id="44"/>
      <w:bookmarkEnd w:id="45"/>
    </w:p>
    <w:p w14:paraId="1AA31390" w14:textId="77777777" w:rsidR="00190D48" w:rsidRPr="0044343C" w:rsidRDefault="00190D48" w:rsidP="00190D48">
      <w:pPr>
        <w:pStyle w:val="Heading2"/>
      </w:pPr>
      <w:bookmarkStart w:id="46" w:name="_Toc201834403"/>
      <w:bookmarkStart w:id="47" w:name="_Toc217309216"/>
      <w:bookmarkStart w:id="48" w:name="_Toc222140532"/>
      <w:r w:rsidRPr="0044343C">
        <w:t>How to apply</w:t>
      </w:r>
      <w:bookmarkEnd w:id="46"/>
      <w:bookmarkEnd w:id="47"/>
      <w:bookmarkEnd w:id="48"/>
    </w:p>
    <w:p w14:paraId="7D323202" w14:textId="77777777" w:rsidR="00190D48" w:rsidRDefault="00190D48" w:rsidP="00850F53">
      <w:r w:rsidRPr="242CCDA8">
        <w:t xml:space="preserve">All applications are to be submitted via the </w:t>
      </w:r>
      <w:hyperlink r:id="rId14" w:history="1">
        <w:proofErr w:type="spellStart"/>
        <w:r w:rsidRPr="242CCDA8">
          <w:rPr>
            <w:rStyle w:val="Hyperlink"/>
          </w:rPr>
          <w:t>SmartyGrants</w:t>
        </w:r>
        <w:proofErr w:type="spellEnd"/>
      </w:hyperlink>
      <w:r w:rsidRPr="242CCDA8">
        <w:t xml:space="preserve"> grant administration system. </w:t>
      </w:r>
    </w:p>
    <w:p w14:paraId="09B5677F" w14:textId="77777777" w:rsidR="00190D48" w:rsidRDefault="00190D48" w:rsidP="00850F53">
      <w:r w:rsidRPr="242CCDA8">
        <w:t xml:space="preserve">Applications submitted outside of </w:t>
      </w:r>
      <w:proofErr w:type="spellStart"/>
      <w:r w:rsidRPr="242CCDA8">
        <w:t>SmartyGrants</w:t>
      </w:r>
      <w:proofErr w:type="spellEnd"/>
      <w:r w:rsidRPr="242CCDA8">
        <w:t xml:space="preserve"> cannot be progressed.</w:t>
      </w:r>
    </w:p>
    <w:p w14:paraId="0F5034DA" w14:textId="77777777" w:rsidR="00190D48" w:rsidRDefault="00190D48" w:rsidP="00850F53">
      <w:r>
        <w:t>Applicants may apply for a grant for more than one initiative.</w:t>
      </w:r>
    </w:p>
    <w:p w14:paraId="13084E23" w14:textId="77777777" w:rsidR="00190D48" w:rsidRPr="00A3488A" w:rsidRDefault="00190D48" w:rsidP="00190D48">
      <w:pPr>
        <w:pStyle w:val="Heading2"/>
      </w:pPr>
      <w:bookmarkStart w:id="49" w:name="_Toc201834404"/>
      <w:bookmarkStart w:id="50" w:name="_Toc217309217"/>
      <w:bookmarkStart w:id="51" w:name="_Toc222140533"/>
      <w:r w:rsidRPr="00A3488A">
        <w:t>Eligibility Criteria</w:t>
      </w:r>
      <w:bookmarkEnd w:id="49"/>
      <w:bookmarkEnd w:id="50"/>
      <w:bookmarkEnd w:id="51"/>
    </w:p>
    <w:p w14:paraId="62F32B31" w14:textId="1D097ECF" w:rsidR="00190D48" w:rsidRPr="00850F53" w:rsidRDefault="00190D48" w:rsidP="006E1BA9">
      <w:r w:rsidRPr="00A3488A">
        <w:t>Your initiative should not duplicate any c</w:t>
      </w:r>
      <w:r w:rsidRPr="002334DF">
        <w:t>urrently funded services or initiatives in your proposed location, including services or initiatives funded through Queensland State Government agencies, Local Governments, the Commonwealth Government or through non-government organisations.</w:t>
      </w:r>
    </w:p>
    <w:p w14:paraId="25CCD7FC" w14:textId="77777777" w:rsidR="00190D48" w:rsidRPr="00B81027" w:rsidRDefault="00190D48" w:rsidP="006E1BA9">
      <w:r w:rsidRPr="00B81027">
        <w:t>To be eligible to apply for this grant, your organisation must be incorporated and can be:</w:t>
      </w:r>
    </w:p>
    <w:p w14:paraId="3E86A894" w14:textId="77777777" w:rsidR="00190D48" w:rsidRPr="00041998" w:rsidRDefault="00190D48" w:rsidP="006E1BA9">
      <w:pPr>
        <w:pStyle w:val="ListParagraph"/>
        <w:numPr>
          <w:ilvl w:val="0"/>
          <w:numId w:val="20"/>
        </w:numPr>
        <w:ind w:left="714" w:hanging="357"/>
        <w:contextualSpacing/>
      </w:pPr>
      <w:r w:rsidRPr="00041998">
        <w:t>an incorporated non-for-profit organisation</w:t>
      </w:r>
    </w:p>
    <w:p w14:paraId="4EFDFAED" w14:textId="77777777" w:rsidR="00190D48" w:rsidRPr="00041998" w:rsidRDefault="00190D48" w:rsidP="006E1BA9">
      <w:pPr>
        <w:pStyle w:val="ListParagraph"/>
        <w:numPr>
          <w:ilvl w:val="0"/>
          <w:numId w:val="20"/>
        </w:numPr>
        <w:ind w:left="714" w:hanging="357"/>
        <w:contextualSpacing/>
      </w:pPr>
      <w:r w:rsidRPr="00041998">
        <w:t>a company limited by guarantee</w:t>
      </w:r>
    </w:p>
    <w:p w14:paraId="009022AE" w14:textId="77777777" w:rsidR="00190D48" w:rsidRPr="00041998" w:rsidRDefault="00190D48" w:rsidP="006E1BA9">
      <w:pPr>
        <w:pStyle w:val="ListParagraph"/>
        <w:numPr>
          <w:ilvl w:val="0"/>
          <w:numId w:val="20"/>
        </w:numPr>
        <w:ind w:left="714" w:hanging="357"/>
        <w:contextualSpacing/>
      </w:pPr>
      <w:r w:rsidRPr="00041998">
        <w:t>a cooperative</w:t>
      </w:r>
    </w:p>
    <w:p w14:paraId="348F12C0" w14:textId="77777777" w:rsidR="00190D48" w:rsidRPr="00041998" w:rsidRDefault="00190D48" w:rsidP="006E1BA9">
      <w:pPr>
        <w:pStyle w:val="ListParagraph"/>
        <w:numPr>
          <w:ilvl w:val="0"/>
          <w:numId w:val="20"/>
        </w:numPr>
        <w:ind w:left="714" w:hanging="357"/>
        <w:contextualSpacing/>
      </w:pPr>
      <w:r w:rsidRPr="00041998">
        <w:t xml:space="preserve">an Aboriginal or Torres Strait Islander community-controlled organisation or corporation </w:t>
      </w:r>
    </w:p>
    <w:p w14:paraId="6FCF29AA" w14:textId="77777777" w:rsidR="00190D48" w:rsidRPr="00041998" w:rsidRDefault="00190D48" w:rsidP="006E1BA9">
      <w:pPr>
        <w:pStyle w:val="ListParagraph"/>
        <w:numPr>
          <w:ilvl w:val="0"/>
          <w:numId w:val="20"/>
        </w:numPr>
        <w:ind w:left="714" w:hanging="357"/>
        <w:contextualSpacing/>
      </w:pPr>
      <w:r w:rsidRPr="00041998">
        <w:t>an incorporated association</w:t>
      </w:r>
    </w:p>
    <w:p w14:paraId="797E42E5" w14:textId="77777777" w:rsidR="00190D48" w:rsidRPr="00041998" w:rsidRDefault="00190D48" w:rsidP="006E1BA9">
      <w:pPr>
        <w:pStyle w:val="ListParagraph"/>
        <w:numPr>
          <w:ilvl w:val="0"/>
          <w:numId w:val="20"/>
        </w:numPr>
        <w:ind w:left="714" w:hanging="357"/>
        <w:contextualSpacing/>
      </w:pPr>
      <w:r w:rsidRPr="00041998">
        <w:t>a university or research organisation</w:t>
      </w:r>
    </w:p>
    <w:p w14:paraId="7BD95595" w14:textId="77777777" w:rsidR="00190D48" w:rsidRPr="00041998" w:rsidRDefault="00190D48" w:rsidP="006E1BA9">
      <w:pPr>
        <w:pStyle w:val="ListParagraph"/>
        <w:numPr>
          <w:ilvl w:val="0"/>
          <w:numId w:val="20"/>
        </w:numPr>
        <w:ind w:left="714" w:hanging="357"/>
        <w:contextualSpacing/>
      </w:pPr>
      <w:r w:rsidRPr="00041998">
        <w:t>a profit-for-purpose company</w:t>
      </w:r>
    </w:p>
    <w:p w14:paraId="5BB521D9" w14:textId="77777777" w:rsidR="00190D48" w:rsidRPr="00041998" w:rsidRDefault="00190D48" w:rsidP="006E1BA9">
      <w:pPr>
        <w:pStyle w:val="ListParagraph"/>
        <w:numPr>
          <w:ilvl w:val="0"/>
          <w:numId w:val="20"/>
        </w:numPr>
        <w:ind w:left="714" w:hanging="357"/>
        <w:contextualSpacing/>
      </w:pPr>
      <w:r w:rsidRPr="00041998">
        <w:t xml:space="preserve">an entity </w:t>
      </w:r>
      <w:proofErr w:type="spellStart"/>
      <w:r w:rsidRPr="00041998">
        <w:t>auspiced</w:t>
      </w:r>
      <w:proofErr w:type="spellEnd"/>
      <w:r w:rsidRPr="00041998">
        <w:t xml:space="preserve"> by an eligible organisation</w:t>
      </w:r>
    </w:p>
    <w:p w14:paraId="136581EA" w14:textId="50DE55BC" w:rsidR="00190D48" w:rsidRPr="006E1BA9" w:rsidRDefault="00190D48" w:rsidP="006E1BA9">
      <w:pPr>
        <w:pStyle w:val="ListParagraph"/>
        <w:numPr>
          <w:ilvl w:val="0"/>
          <w:numId w:val="20"/>
        </w:numPr>
        <w:ind w:left="714" w:hanging="357"/>
        <w:contextualSpacing/>
      </w:pPr>
      <w:r w:rsidRPr="00041998">
        <w:t>local government body</w:t>
      </w:r>
    </w:p>
    <w:p w14:paraId="3835A36F" w14:textId="77777777" w:rsidR="00190D48" w:rsidRDefault="00190D48" w:rsidP="006E1BA9">
      <w:pPr>
        <w:rPr>
          <w:rFonts w:cs="Arial"/>
        </w:rPr>
      </w:pPr>
      <w:bookmarkStart w:id="52" w:name="_Hlk179819475"/>
      <w:r w:rsidRPr="00552966">
        <w:rPr>
          <w:rFonts w:cs="Arial"/>
        </w:rPr>
        <w:t xml:space="preserve">You are not eligible to apply if you are: </w:t>
      </w:r>
    </w:p>
    <w:p w14:paraId="7CCBA05A" w14:textId="77777777" w:rsidR="00190D48" w:rsidRPr="00041998" w:rsidRDefault="00190D48" w:rsidP="006E1BA9">
      <w:pPr>
        <w:pStyle w:val="ListParagraph"/>
        <w:numPr>
          <w:ilvl w:val="0"/>
          <w:numId w:val="21"/>
        </w:numPr>
        <w:ind w:left="714" w:hanging="357"/>
        <w:contextualSpacing/>
      </w:pPr>
      <w:r w:rsidRPr="00041998">
        <w:t xml:space="preserve">a state, territory or federal government agency or body. </w:t>
      </w:r>
    </w:p>
    <w:p w14:paraId="2AD3A464" w14:textId="77777777" w:rsidR="00190D48" w:rsidRPr="00041998" w:rsidRDefault="00190D48" w:rsidP="006E1BA9">
      <w:pPr>
        <w:pStyle w:val="ListParagraph"/>
        <w:numPr>
          <w:ilvl w:val="0"/>
          <w:numId w:val="21"/>
        </w:numPr>
        <w:ind w:left="714" w:hanging="357"/>
        <w:contextualSpacing/>
      </w:pPr>
      <w:r w:rsidRPr="00041998">
        <w:t xml:space="preserve">an unincorporated </w:t>
      </w:r>
      <w:proofErr w:type="gramStart"/>
      <w:r w:rsidRPr="00041998">
        <w:t>organisation;</w:t>
      </w:r>
      <w:proofErr w:type="gramEnd"/>
      <w:r w:rsidRPr="00041998">
        <w:t xml:space="preserve"> </w:t>
      </w:r>
    </w:p>
    <w:p w14:paraId="1456685F" w14:textId="77777777" w:rsidR="00190D48" w:rsidRPr="00041998" w:rsidRDefault="00190D48" w:rsidP="006E1BA9">
      <w:pPr>
        <w:pStyle w:val="ListParagraph"/>
        <w:numPr>
          <w:ilvl w:val="0"/>
          <w:numId w:val="21"/>
        </w:numPr>
        <w:ind w:left="714" w:hanging="357"/>
        <w:contextualSpacing/>
      </w:pPr>
      <w:r w:rsidRPr="00041998">
        <w:t xml:space="preserve">an </w:t>
      </w:r>
      <w:proofErr w:type="gramStart"/>
      <w:r w:rsidRPr="00041998">
        <w:t>individual;</w:t>
      </w:r>
      <w:proofErr w:type="gramEnd"/>
      <w:r w:rsidRPr="00041998">
        <w:t xml:space="preserve"> </w:t>
      </w:r>
    </w:p>
    <w:p w14:paraId="51EEC865" w14:textId="77777777" w:rsidR="00190D48" w:rsidRPr="00041998" w:rsidRDefault="00190D48" w:rsidP="006E1BA9">
      <w:pPr>
        <w:pStyle w:val="ListParagraph"/>
        <w:numPr>
          <w:ilvl w:val="0"/>
          <w:numId w:val="21"/>
        </w:numPr>
        <w:ind w:left="714" w:hanging="357"/>
        <w:contextualSpacing/>
      </w:pPr>
      <w:r w:rsidRPr="00041998">
        <w:t xml:space="preserve">fixed </w:t>
      </w:r>
      <w:proofErr w:type="gramStart"/>
      <w:r w:rsidRPr="00041998">
        <w:t>trusts;</w:t>
      </w:r>
      <w:proofErr w:type="gramEnd"/>
      <w:r w:rsidRPr="00041998">
        <w:t xml:space="preserve"> </w:t>
      </w:r>
    </w:p>
    <w:p w14:paraId="508ABA42" w14:textId="77777777" w:rsidR="00190D48" w:rsidRPr="00041998" w:rsidRDefault="00190D48" w:rsidP="006E1BA9">
      <w:pPr>
        <w:pStyle w:val="ListParagraph"/>
        <w:numPr>
          <w:ilvl w:val="0"/>
          <w:numId w:val="21"/>
        </w:numPr>
        <w:ind w:left="714" w:hanging="357"/>
        <w:contextualSpacing/>
      </w:pPr>
      <w:r w:rsidRPr="00041998">
        <w:t xml:space="preserve">a political party. </w:t>
      </w:r>
    </w:p>
    <w:bookmarkEnd w:id="52"/>
    <w:p w14:paraId="436417F3" w14:textId="77777777" w:rsidR="00190D48" w:rsidRPr="00582E58" w:rsidRDefault="00190D48" w:rsidP="006E1BA9">
      <w:r w:rsidRPr="00582E58">
        <w:t xml:space="preserve">To be eligible your initiative must be able to demonstrate you can deliver the project. </w:t>
      </w:r>
    </w:p>
    <w:p w14:paraId="71F78D21" w14:textId="77777777" w:rsidR="00190D48" w:rsidRPr="00582E58" w:rsidRDefault="00190D48" w:rsidP="006E1BA9">
      <w:r w:rsidRPr="00582E58">
        <w:t xml:space="preserve">If your application does not meet the eligibility criteria, it will not be assessed. </w:t>
      </w:r>
    </w:p>
    <w:p w14:paraId="0D185BD3" w14:textId="345680A3" w:rsidR="00190D48" w:rsidRPr="00582E58" w:rsidRDefault="00190D48" w:rsidP="006E1BA9">
      <w:r w:rsidRPr="00582E58">
        <w:t>If you are applying as a consortium or partnership, a lead agency must be identified, and the contract will be entered into with that organisation.</w:t>
      </w:r>
    </w:p>
    <w:p w14:paraId="7A875643" w14:textId="77777777" w:rsidR="00190D48" w:rsidRPr="00582E58" w:rsidRDefault="00190D48" w:rsidP="006E1BA9">
      <w:bookmarkStart w:id="53" w:name="_Hlk176502361"/>
      <w:r w:rsidRPr="00582E58">
        <w:t xml:space="preserve">Please only make an application if you meet the eligibility criteria. </w:t>
      </w:r>
      <w:bookmarkEnd w:id="53"/>
      <w:r w:rsidRPr="00582E58">
        <w:t xml:space="preserve">Only applications that meet the eligibility criteria will be considered. </w:t>
      </w:r>
    </w:p>
    <w:p w14:paraId="7B2FCFF2" w14:textId="74497A69" w:rsidR="00190D48" w:rsidRPr="00D900B5" w:rsidRDefault="00190D48" w:rsidP="00190D48">
      <w:r w:rsidRPr="00582E58">
        <w:t xml:space="preserve">The department cannot fund you if you are not eligible or do not meet the criteria. The eligibility checklist in Appendix 1 on page 18 may assist you to determine if your application will meet the eligibility criteria. </w:t>
      </w:r>
      <w:r w:rsidR="006E1BA9">
        <w:br w:type="page"/>
      </w:r>
    </w:p>
    <w:p w14:paraId="239232B7" w14:textId="77777777" w:rsidR="00190D48" w:rsidRDefault="00190D48" w:rsidP="00190D48">
      <w:pPr>
        <w:pStyle w:val="Heading2"/>
      </w:pPr>
      <w:bookmarkStart w:id="54" w:name="_Toc201834405"/>
      <w:bookmarkStart w:id="55" w:name="_Toc217309218"/>
      <w:bookmarkStart w:id="56" w:name="_Toc222140534"/>
      <w:r w:rsidRPr="00A3488A">
        <w:lastRenderedPageBreak/>
        <w:t>Assessment</w:t>
      </w:r>
      <w:bookmarkEnd w:id="54"/>
      <w:bookmarkEnd w:id="55"/>
      <w:bookmarkEnd w:id="56"/>
      <w:r w:rsidRPr="00A3488A">
        <w:t xml:space="preserve"> </w:t>
      </w:r>
    </w:p>
    <w:p w14:paraId="3AB05BB7" w14:textId="77777777" w:rsidR="00190D48" w:rsidRPr="00A44313" w:rsidRDefault="00190D48" w:rsidP="00190D48">
      <w:r w:rsidRPr="242CCDA8">
        <w:t xml:space="preserve">You can apply to deliver one or </w:t>
      </w:r>
      <w:proofErr w:type="gramStart"/>
      <w:r w:rsidRPr="242CCDA8">
        <w:t>all of</w:t>
      </w:r>
      <w:proofErr w:type="gramEnd"/>
      <w:r w:rsidRPr="242CCDA8">
        <w:t xml:space="preserve"> the initiatives as described above, your application must address the following criteria:</w:t>
      </w:r>
    </w:p>
    <w:p w14:paraId="1ABB4F07" w14:textId="77777777" w:rsidR="00190D48" w:rsidRPr="008525F2" w:rsidRDefault="00190D48" w:rsidP="00190D48">
      <w:pPr>
        <w:contextualSpacing/>
        <w:rPr>
          <w:b/>
          <w:color w:val="000000"/>
          <w:szCs w:val="20"/>
        </w:rPr>
      </w:pPr>
      <w:r w:rsidRPr="008525F2">
        <w:rPr>
          <w:b/>
          <w:color w:val="000000"/>
          <w:szCs w:val="20"/>
        </w:rPr>
        <w:t xml:space="preserve">Assessment Criterion 1 </w:t>
      </w:r>
    </w:p>
    <w:p w14:paraId="1ED38754" w14:textId="77777777" w:rsidR="00190D48" w:rsidRPr="008525F2" w:rsidRDefault="00190D48" w:rsidP="006E1BA9">
      <w:r>
        <w:t>For each initiative describe</w:t>
      </w:r>
      <w:r w:rsidRPr="008525F2">
        <w:t xml:space="preserve"> the proposed model of service delivery and how it will meet the intended purpose.</w:t>
      </w:r>
      <w:r>
        <w:t xml:space="preserve"> </w:t>
      </w:r>
      <w:r w:rsidRPr="008525F2">
        <w:t>Please include:</w:t>
      </w:r>
    </w:p>
    <w:p w14:paraId="33FB5571" w14:textId="77777777" w:rsidR="00190D48" w:rsidRPr="006E1BA9" w:rsidRDefault="00190D48" w:rsidP="006E1BA9">
      <w:pPr>
        <w:pStyle w:val="ListParagraph"/>
        <w:numPr>
          <w:ilvl w:val="0"/>
          <w:numId w:val="22"/>
        </w:numPr>
        <w:ind w:left="714" w:hanging="357"/>
        <w:contextualSpacing/>
        <w:rPr>
          <w:rFonts w:eastAsia="Calibri" w:cs="Arial"/>
        </w:rPr>
      </w:pPr>
      <w:r w:rsidRPr="006E1BA9">
        <w:rPr>
          <w:rFonts w:eastAsia="Calibri" w:cs="Arial"/>
        </w:rPr>
        <w:t xml:space="preserve">community cohorts/organisations/social services to be targeted </w:t>
      </w:r>
    </w:p>
    <w:p w14:paraId="4C09A52B" w14:textId="77777777" w:rsidR="00190D48" w:rsidRPr="006E1BA9" w:rsidRDefault="00190D48" w:rsidP="006E1BA9">
      <w:pPr>
        <w:pStyle w:val="ListParagraph"/>
        <w:numPr>
          <w:ilvl w:val="0"/>
          <w:numId w:val="22"/>
        </w:numPr>
        <w:ind w:left="714" w:hanging="357"/>
        <w:contextualSpacing/>
        <w:rPr>
          <w:rFonts w:eastAsia="Calibri" w:cs="Arial"/>
        </w:rPr>
      </w:pPr>
      <w:r w:rsidRPr="006E1BA9">
        <w:rPr>
          <w:rFonts w:eastAsia="Calibri" w:cs="Arial"/>
        </w:rPr>
        <w:t>needs analysis and process used to identify those cohorts</w:t>
      </w:r>
    </w:p>
    <w:p w14:paraId="291249A6" w14:textId="77777777" w:rsidR="00190D48" w:rsidRPr="006E1BA9" w:rsidRDefault="00190D48" w:rsidP="006E1BA9">
      <w:pPr>
        <w:pStyle w:val="ListParagraph"/>
        <w:numPr>
          <w:ilvl w:val="0"/>
          <w:numId w:val="22"/>
        </w:numPr>
        <w:ind w:left="714" w:hanging="357"/>
        <w:contextualSpacing/>
        <w:rPr>
          <w:rFonts w:eastAsia="Calibri" w:cs="Arial"/>
        </w:rPr>
      </w:pPr>
      <w:r w:rsidRPr="006E1BA9">
        <w:rPr>
          <w:rFonts w:eastAsia="Calibri" w:cs="Arial"/>
        </w:rPr>
        <w:t>information about how the program will be responsive to local identified needs</w:t>
      </w:r>
    </w:p>
    <w:p w14:paraId="3DA035C7" w14:textId="77777777" w:rsidR="00190D48" w:rsidRPr="006E1BA9" w:rsidRDefault="00190D48" w:rsidP="006E1BA9">
      <w:pPr>
        <w:pStyle w:val="ListParagraph"/>
        <w:numPr>
          <w:ilvl w:val="0"/>
          <w:numId w:val="22"/>
        </w:numPr>
        <w:ind w:left="714" w:hanging="357"/>
        <w:contextualSpacing/>
        <w:rPr>
          <w:rFonts w:eastAsia="Calibri" w:cs="Arial"/>
        </w:rPr>
      </w:pPr>
      <w:r w:rsidRPr="006E1BA9">
        <w:rPr>
          <w:rFonts w:eastAsia="Calibri" w:cs="Arial"/>
        </w:rPr>
        <w:t>strategies to ensure coverage of the targeted area</w:t>
      </w:r>
    </w:p>
    <w:p w14:paraId="047DBD98" w14:textId="5414E39B" w:rsidR="00190D48" w:rsidRPr="006E1BA9" w:rsidRDefault="00190D48" w:rsidP="006E1BA9">
      <w:pPr>
        <w:pStyle w:val="ListParagraph"/>
        <w:numPr>
          <w:ilvl w:val="0"/>
          <w:numId w:val="22"/>
        </w:numPr>
        <w:ind w:left="714" w:hanging="357"/>
        <w:contextualSpacing/>
        <w:rPr>
          <w:rFonts w:eastAsia="Calibri" w:cs="Arial"/>
        </w:rPr>
      </w:pPr>
      <w:r w:rsidRPr="006E1BA9">
        <w:rPr>
          <w:rFonts w:eastAsia="Calibri" w:cs="Arial"/>
        </w:rPr>
        <w:t xml:space="preserve">details of proposed workshop delivery and deliverables </w:t>
      </w:r>
    </w:p>
    <w:p w14:paraId="66DF35FA" w14:textId="77777777" w:rsidR="00190D48" w:rsidRDefault="00190D48" w:rsidP="006E1BA9">
      <w:pPr>
        <w:rPr>
          <w:rFonts w:cs="Arial"/>
          <w:bCs/>
        </w:rPr>
      </w:pPr>
      <w:r>
        <w:rPr>
          <w:rFonts w:cs="Arial"/>
          <w:bCs/>
        </w:rPr>
        <w:t>Your proposed model should also address:</w:t>
      </w:r>
    </w:p>
    <w:p w14:paraId="1C2695C8" w14:textId="77777777" w:rsidR="00190D48" w:rsidRPr="006E1BA9" w:rsidRDefault="00190D48" w:rsidP="006E1BA9">
      <w:pPr>
        <w:pStyle w:val="ListParagraph"/>
        <w:numPr>
          <w:ilvl w:val="0"/>
          <w:numId w:val="23"/>
        </w:numPr>
        <w:ind w:left="714" w:hanging="357"/>
        <w:contextualSpacing/>
        <w:rPr>
          <w:rFonts w:eastAsia="Calibri" w:cs="Arial"/>
        </w:rPr>
      </w:pPr>
      <w:r w:rsidRPr="006E1BA9">
        <w:rPr>
          <w:rFonts w:eastAsia="Calibri" w:cs="Arial"/>
        </w:rPr>
        <w:t>how service user participation is captured within data collection</w:t>
      </w:r>
    </w:p>
    <w:p w14:paraId="0F4CEAF5" w14:textId="77777777" w:rsidR="00190D48" w:rsidRPr="006E1BA9" w:rsidRDefault="00190D48" w:rsidP="006E1BA9">
      <w:pPr>
        <w:pStyle w:val="ListParagraph"/>
        <w:numPr>
          <w:ilvl w:val="0"/>
          <w:numId w:val="23"/>
        </w:numPr>
        <w:ind w:left="714" w:hanging="357"/>
        <w:contextualSpacing/>
        <w:rPr>
          <w:rFonts w:eastAsia="Calibri" w:cs="Arial"/>
        </w:rPr>
      </w:pPr>
      <w:r w:rsidRPr="006E1BA9">
        <w:rPr>
          <w:rFonts w:eastAsia="Calibri" w:cs="Arial"/>
        </w:rPr>
        <w:t>how service user privacy requirements are managed and maintained</w:t>
      </w:r>
    </w:p>
    <w:p w14:paraId="14DE6F8E" w14:textId="77777777" w:rsidR="00190D48" w:rsidRPr="006E1BA9" w:rsidRDefault="00190D48" w:rsidP="006E1BA9">
      <w:pPr>
        <w:pStyle w:val="ListParagraph"/>
        <w:numPr>
          <w:ilvl w:val="0"/>
          <w:numId w:val="23"/>
        </w:numPr>
        <w:ind w:left="714" w:hanging="357"/>
        <w:contextualSpacing/>
        <w:rPr>
          <w:rFonts w:eastAsia="Calibri" w:cs="Arial"/>
        </w:rPr>
      </w:pPr>
      <w:r w:rsidRPr="006E1BA9">
        <w:rPr>
          <w:rFonts w:eastAsia="Calibri" w:cs="Arial"/>
        </w:rPr>
        <w:t>your dispute resolution process, particularly in relation to informing the department of any risks to service delivery</w:t>
      </w:r>
    </w:p>
    <w:p w14:paraId="346A570E" w14:textId="77777777" w:rsidR="00190D48" w:rsidRPr="006E1BA9" w:rsidRDefault="00190D48" w:rsidP="006E1BA9">
      <w:pPr>
        <w:pStyle w:val="ListParagraph"/>
        <w:numPr>
          <w:ilvl w:val="0"/>
          <w:numId w:val="23"/>
        </w:numPr>
        <w:ind w:left="714" w:hanging="357"/>
        <w:contextualSpacing/>
        <w:rPr>
          <w:rFonts w:eastAsia="Calibri" w:cs="Arial"/>
        </w:rPr>
      </w:pPr>
      <w:r w:rsidRPr="006E1BA9">
        <w:rPr>
          <w:rFonts w:eastAsia="Calibri" w:cs="Arial"/>
        </w:rPr>
        <w:t>DRAFT evaluation plan (to be approved by the department) to ensure that relevant outcome measures and learnings are captured throughout the life of the Service.</w:t>
      </w:r>
    </w:p>
    <w:p w14:paraId="37DF4A51" w14:textId="08057394" w:rsidR="00190D48" w:rsidRPr="006E1BA9" w:rsidRDefault="00190D48" w:rsidP="006E1BA9">
      <w:pPr>
        <w:pStyle w:val="ListParagraph"/>
        <w:numPr>
          <w:ilvl w:val="0"/>
          <w:numId w:val="23"/>
        </w:numPr>
        <w:ind w:left="714" w:hanging="357"/>
        <w:contextualSpacing/>
        <w:rPr>
          <w:rFonts w:eastAsia="Calibri" w:cs="Arial"/>
        </w:rPr>
      </w:pPr>
      <w:r w:rsidRPr="006E1BA9">
        <w:rPr>
          <w:rFonts w:eastAsia="Calibri" w:cs="Arial"/>
        </w:rPr>
        <w:t>how your governance and operations will meet reporting requirements on a monthly, quarterly, annual and end of project frequency.</w:t>
      </w:r>
    </w:p>
    <w:p w14:paraId="0C32DA53" w14:textId="77777777" w:rsidR="00190D48" w:rsidRPr="008525F2" w:rsidRDefault="00190D48" w:rsidP="00190D48">
      <w:pPr>
        <w:contextualSpacing/>
        <w:rPr>
          <w:b/>
          <w:color w:val="000000"/>
          <w:szCs w:val="20"/>
        </w:rPr>
      </w:pPr>
      <w:r w:rsidRPr="008525F2">
        <w:rPr>
          <w:b/>
          <w:color w:val="000000"/>
          <w:szCs w:val="20"/>
        </w:rPr>
        <w:t>Assessment Criterion 2</w:t>
      </w:r>
    </w:p>
    <w:p w14:paraId="15EE4DEA" w14:textId="77777777" w:rsidR="00190D48" w:rsidRPr="008525F2" w:rsidRDefault="00190D48" w:rsidP="006E1BA9">
      <w:pPr>
        <w:rPr>
          <w:rFonts w:cs="Arial"/>
          <w:bCs/>
          <w:szCs w:val="20"/>
        </w:rPr>
      </w:pPr>
      <w:r w:rsidRPr="009D4290">
        <w:t xml:space="preserve">Describe your organisation’s capability and capacity to deliver the proposed initiative. </w:t>
      </w:r>
      <w:r w:rsidRPr="009D4290">
        <w:rPr>
          <w:szCs w:val="20"/>
        </w:rPr>
        <w:t xml:space="preserve">Please </w:t>
      </w:r>
      <w:r w:rsidRPr="008525F2">
        <w:rPr>
          <w:color w:val="000000"/>
          <w:szCs w:val="20"/>
        </w:rPr>
        <w:t xml:space="preserve">include: </w:t>
      </w:r>
    </w:p>
    <w:p w14:paraId="722FC07A" w14:textId="77777777" w:rsidR="00190D48" w:rsidRPr="006E1BA9" w:rsidRDefault="00190D48" w:rsidP="006E1BA9">
      <w:pPr>
        <w:pStyle w:val="ListParagraph"/>
        <w:numPr>
          <w:ilvl w:val="0"/>
          <w:numId w:val="24"/>
        </w:numPr>
        <w:ind w:left="714" w:hanging="357"/>
        <w:contextualSpacing/>
        <w:rPr>
          <w:rFonts w:eastAsia="Calibri" w:cs="Arial"/>
          <w:szCs w:val="20"/>
        </w:rPr>
      </w:pPr>
      <w:r w:rsidRPr="006E1BA9">
        <w:rPr>
          <w:rFonts w:eastAsia="Calibri" w:cs="Arial"/>
          <w:szCs w:val="20"/>
        </w:rPr>
        <w:t>Evidence of your organisation’s capability and capacity to deliver the activities and deliverables outlined in the description of goods and services.</w:t>
      </w:r>
    </w:p>
    <w:p w14:paraId="2CF80A8C" w14:textId="77777777" w:rsidR="00190D48" w:rsidRPr="006E1BA9" w:rsidRDefault="00190D48" w:rsidP="006E1BA9">
      <w:pPr>
        <w:pStyle w:val="ListParagraph"/>
        <w:numPr>
          <w:ilvl w:val="0"/>
          <w:numId w:val="24"/>
        </w:numPr>
        <w:ind w:left="714" w:hanging="357"/>
        <w:contextualSpacing/>
        <w:rPr>
          <w:rFonts w:eastAsia="Calibri" w:cs="Arial"/>
          <w:szCs w:val="20"/>
        </w:rPr>
      </w:pPr>
      <w:r w:rsidRPr="006E1BA9">
        <w:rPr>
          <w:rFonts w:eastAsia="Calibri" w:cs="Arial"/>
          <w:szCs w:val="20"/>
        </w:rPr>
        <w:t xml:space="preserve">Experience in delivering services of a similar nature (if relevant) </w:t>
      </w:r>
    </w:p>
    <w:p w14:paraId="42B96B02" w14:textId="77777777" w:rsidR="00190D48" w:rsidRPr="006E1BA9" w:rsidRDefault="00190D48" w:rsidP="006E1BA9">
      <w:pPr>
        <w:pStyle w:val="ListParagraph"/>
        <w:numPr>
          <w:ilvl w:val="0"/>
          <w:numId w:val="24"/>
        </w:numPr>
        <w:ind w:left="714" w:hanging="357"/>
        <w:contextualSpacing/>
        <w:rPr>
          <w:rFonts w:eastAsia="Calibri" w:cs="Arial"/>
          <w:szCs w:val="20"/>
        </w:rPr>
      </w:pPr>
      <w:r w:rsidRPr="006E1BA9">
        <w:rPr>
          <w:rFonts w:eastAsia="Calibri" w:cs="Arial"/>
          <w:szCs w:val="20"/>
        </w:rPr>
        <w:t xml:space="preserve">Experience in delivering activities to diverse cultural, and geographical communities </w:t>
      </w:r>
    </w:p>
    <w:p w14:paraId="265CFE47" w14:textId="67E332D9" w:rsidR="00190D48" w:rsidRPr="006E1BA9" w:rsidRDefault="00190D48" w:rsidP="006E1BA9">
      <w:pPr>
        <w:pStyle w:val="ListParagraph"/>
        <w:numPr>
          <w:ilvl w:val="0"/>
          <w:numId w:val="24"/>
        </w:numPr>
        <w:ind w:left="714" w:hanging="357"/>
        <w:contextualSpacing/>
        <w:rPr>
          <w:rFonts w:eastAsia="Calibri" w:cs="Arial"/>
          <w:szCs w:val="20"/>
        </w:rPr>
      </w:pPr>
      <w:r w:rsidRPr="006E1BA9">
        <w:rPr>
          <w:rFonts w:eastAsia="Calibri" w:cs="Arial"/>
          <w:szCs w:val="20"/>
        </w:rPr>
        <w:t>ability to commence service delivery as of 1 December 2025.</w:t>
      </w:r>
    </w:p>
    <w:p w14:paraId="58939E51" w14:textId="77777777" w:rsidR="00190D48" w:rsidRPr="008525F2" w:rsidRDefault="00190D48" w:rsidP="00190D48">
      <w:pPr>
        <w:contextualSpacing/>
        <w:rPr>
          <w:b/>
          <w:color w:val="000000"/>
          <w:szCs w:val="20"/>
        </w:rPr>
      </w:pPr>
      <w:r w:rsidRPr="008525F2">
        <w:rPr>
          <w:b/>
          <w:color w:val="000000"/>
          <w:szCs w:val="20"/>
        </w:rPr>
        <w:t>Assessment Criterion 3</w:t>
      </w:r>
    </w:p>
    <w:p w14:paraId="142BC386" w14:textId="3BEB7C97" w:rsidR="00190D48" w:rsidRDefault="00190D48" w:rsidP="006E1BA9">
      <w:pPr>
        <w:rPr>
          <w:rFonts w:cs="Arial"/>
          <w:bCs/>
          <w:szCs w:val="20"/>
        </w:rPr>
      </w:pPr>
      <w:r w:rsidRPr="004C66A2">
        <w:t>Evidence of your organisation’s capability and capacity (or potential for capacity) to collaborate and engage with key stakeholders including local councils, Aboriginal and Torres Strait Islander peoples, community and disability support services and providers, organisations that support vulnerable people, local disaster management networks and local support services.</w:t>
      </w:r>
    </w:p>
    <w:p w14:paraId="584E9F4A" w14:textId="5B41AEED" w:rsidR="00190D48" w:rsidRPr="008525F2" w:rsidRDefault="00190D48" w:rsidP="00190D48">
      <w:pPr>
        <w:rPr>
          <w:rFonts w:cs="Arial"/>
          <w:bCs/>
          <w:szCs w:val="20"/>
        </w:rPr>
      </w:pPr>
      <w:r>
        <w:rPr>
          <w:rFonts w:cs="Arial"/>
          <w:bCs/>
          <w:szCs w:val="20"/>
        </w:rPr>
        <w:t>Within your response, please include an Engagement Strategy that outlines how you will promote the availability of these activities, engage, and collaborate with other sector agencies and key stakeholders.</w:t>
      </w:r>
      <w:r w:rsidR="006E1BA9">
        <w:rPr>
          <w:rFonts w:cs="Arial"/>
          <w:bCs/>
          <w:szCs w:val="20"/>
        </w:rPr>
        <w:br w:type="page"/>
      </w:r>
    </w:p>
    <w:p w14:paraId="2500E2A7" w14:textId="77777777" w:rsidR="00190D48" w:rsidRPr="008525F2" w:rsidRDefault="00190D48" w:rsidP="00190D48">
      <w:pPr>
        <w:contextualSpacing/>
        <w:rPr>
          <w:b/>
          <w:color w:val="000000"/>
          <w:szCs w:val="20"/>
        </w:rPr>
      </w:pPr>
      <w:r w:rsidRPr="008525F2">
        <w:rPr>
          <w:b/>
          <w:color w:val="000000"/>
          <w:szCs w:val="20"/>
        </w:rPr>
        <w:lastRenderedPageBreak/>
        <w:t>Assessment Criterion 4</w:t>
      </w:r>
    </w:p>
    <w:p w14:paraId="2E03D618" w14:textId="77777777" w:rsidR="00190D48" w:rsidRPr="00C70D27" w:rsidRDefault="00190D48" w:rsidP="006E1BA9">
      <w:pPr>
        <w:rPr>
          <w:rFonts w:eastAsia="Calibri"/>
        </w:rPr>
      </w:pPr>
      <w:r w:rsidRPr="00C70D27">
        <w:rPr>
          <w:rFonts w:eastAsia="Calibri"/>
        </w:rPr>
        <w:t>Provision of a suitable project plan inclusive of a detailed budget.</w:t>
      </w:r>
    </w:p>
    <w:p w14:paraId="64391DC0" w14:textId="77777777" w:rsidR="00190D48" w:rsidRPr="008525F2" w:rsidRDefault="00190D48" w:rsidP="006E1BA9">
      <w:pPr>
        <w:rPr>
          <w:rFonts w:eastAsia="Calibri"/>
        </w:rPr>
      </w:pPr>
      <w:r w:rsidRPr="008525F2">
        <w:rPr>
          <w:rFonts w:eastAsia="Calibri"/>
        </w:rPr>
        <w:t xml:space="preserve">The proposed project plan should include </w:t>
      </w:r>
    </w:p>
    <w:p w14:paraId="7E373014" w14:textId="77777777" w:rsidR="00190D48" w:rsidRPr="006E1BA9" w:rsidRDefault="00190D48" w:rsidP="006E1BA9">
      <w:pPr>
        <w:pStyle w:val="ListParagraph"/>
        <w:numPr>
          <w:ilvl w:val="0"/>
          <w:numId w:val="25"/>
        </w:numPr>
        <w:rPr>
          <w:rFonts w:eastAsia="Calibri"/>
        </w:rPr>
      </w:pPr>
      <w:r w:rsidRPr="006E1BA9">
        <w:rPr>
          <w:rFonts w:eastAsia="Calibri"/>
        </w:rPr>
        <w:t>deliverable activities or milestone stages (such as Planning, Service Delivery, Marketing and Promotion, Resourcing, Reporting and Closing) and key delivery dates for each project stage</w:t>
      </w:r>
    </w:p>
    <w:p w14:paraId="774543A5" w14:textId="0EC30032" w:rsidR="00190D48" w:rsidRPr="006E1BA9" w:rsidRDefault="00190D48" w:rsidP="006E1BA9">
      <w:pPr>
        <w:pStyle w:val="ListParagraph"/>
        <w:numPr>
          <w:ilvl w:val="0"/>
          <w:numId w:val="25"/>
        </w:numPr>
        <w:rPr>
          <w:rFonts w:eastAsia="Calibri"/>
        </w:rPr>
      </w:pPr>
      <w:r w:rsidRPr="006E1BA9">
        <w:rPr>
          <w:rFonts w:eastAsia="Calibri"/>
        </w:rPr>
        <w:t>risk identification and management strategies.</w:t>
      </w:r>
    </w:p>
    <w:p w14:paraId="37411291" w14:textId="77777777" w:rsidR="00190D48" w:rsidRDefault="00190D48" w:rsidP="006E1BA9">
      <w:pPr>
        <w:rPr>
          <w:rFonts w:eastAsia="Calibri"/>
        </w:rPr>
      </w:pPr>
      <w:r>
        <w:rPr>
          <w:rFonts w:eastAsia="Calibri"/>
        </w:rPr>
        <w:t>Your project budget should identify:</w:t>
      </w:r>
    </w:p>
    <w:p w14:paraId="567227CE" w14:textId="77777777" w:rsidR="00190D48" w:rsidRPr="006E1BA9" w:rsidRDefault="00190D48" w:rsidP="006E1BA9">
      <w:pPr>
        <w:pStyle w:val="ListParagraph"/>
        <w:numPr>
          <w:ilvl w:val="0"/>
          <w:numId w:val="26"/>
        </w:numPr>
        <w:rPr>
          <w:rFonts w:eastAsia="Calibri"/>
        </w:rPr>
      </w:pPr>
      <w:r w:rsidRPr="006E1BA9">
        <w:rPr>
          <w:rFonts w:eastAsia="Calibri"/>
        </w:rPr>
        <w:t>Total project costs and the total amount of funding requested</w:t>
      </w:r>
    </w:p>
    <w:p w14:paraId="746DEF96" w14:textId="77777777" w:rsidR="00190D48" w:rsidRPr="006E1BA9" w:rsidRDefault="00190D48" w:rsidP="006E1BA9">
      <w:pPr>
        <w:pStyle w:val="ListParagraph"/>
        <w:numPr>
          <w:ilvl w:val="0"/>
          <w:numId w:val="26"/>
        </w:numPr>
        <w:rPr>
          <w:rFonts w:eastAsia="Calibri"/>
        </w:rPr>
      </w:pPr>
      <w:r w:rsidRPr="006E1BA9">
        <w:rPr>
          <w:rFonts w:eastAsia="Calibri"/>
        </w:rPr>
        <w:t>All eligible costs you are seeking funding for (aligned to eligible costs indicated within the FFG Guidelines)</w:t>
      </w:r>
    </w:p>
    <w:p w14:paraId="388D40F5" w14:textId="77777777" w:rsidR="00190D48" w:rsidRPr="006E1BA9" w:rsidRDefault="00190D48" w:rsidP="006E1BA9">
      <w:pPr>
        <w:pStyle w:val="ListParagraph"/>
        <w:numPr>
          <w:ilvl w:val="0"/>
          <w:numId w:val="26"/>
        </w:numPr>
        <w:rPr>
          <w:rFonts w:eastAsia="Calibri"/>
        </w:rPr>
      </w:pPr>
      <w:r w:rsidRPr="006E1BA9">
        <w:rPr>
          <w:rFonts w:eastAsia="Calibri"/>
        </w:rPr>
        <w:t>In-kind costs that you will contribute to the project</w:t>
      </w:r>
    </w:p>
    <w:p w14:paraId="1E01CD66" w14:textId="77777777" w:rsidR="00190D48" w:rsidRPr="00A3488A" w:rsidRDefault="00190D48" w:rsidP="00190D48">
      <w:pPr>
        <w:pStyle w:val="Heading2"/>
      </w:pPr>
      <w:bookmarkStart w:id="57" w:name="_Toc201834406"/>
      <w:bookmarkStart w:id="58" w:name="_Toc217309219"/>
      <w:bookmarkStart w:id="59" w:name="_Toc222140535"/>
      <w:r w:rsidRPr="00A3488A">
        <w:t>Other Requirements</w:t>
      </w:r>
      <w:bookmarkEnd w:id="57"/>
      <w:bookmarkEnd w:id="58"/>
      <w:bookmarkEnd w:id="59"/>
    </w:p>
    <w:p w14:paraId="46318617" w14:textId="77777777" w:rsidR="00190D48" w:rsidRPr="006E1BA9" w:rsidRDefault="00190D48" w:rsidP="006E1BA9">
      <w:pPr>
        <w:pStyle w:val="ListParagraph"/>
        <w:numPr>
          <w:ilvl w:val="0"/>
          <w:numId w:val="28"/>
        </w:numPr>
        <w:rPr>
          <w:rFonts w:eastAsia="Calibri"/>
        </w:rPr>
      </w:pPr>
      <w:r w:rsidRPr="006E1BA9">
        <w:rPr>
          <w:rFonts w:eastAsia="Calibri"/>
        </w:rPr>
        <w:t>Information to be provided at the time of application regarding the proposed participation process which ensures participant data is captured wherever possible.</w:t>
      </w:r>
    </w:p>
    <w:p w14:paraId="74F1F77F" w14:textId="77777777" w:rsidR="00190D48" w:rsidRPr="006E1BA9" w:rsidRDefault="00190D48" w:rsidP="006E1BA9">
      <w:pPr>
        <w:pStyle w:val="ListParagraph"/>
        <w:numPr>
          <w:ilvl w:val="0"/>
          <w:numId w:val="28"/>
        </w:numPr>
        <w:rPr>
          <w:rFonts w:eastAsia="Calibri"/>
        </w:rPr>
      </w:pPr>
      <w:r w:rsidRPr="006E1BA9">
        <w:rPr>
          <w:rFonts w:eastAsia="Calibri"/>
        </w:rPr>
        <w:t>An escalation process to inform the department of problems and queries regarding the service is provided at the time of application.</w:t>
      </w:r>
    </w:p>
    <w:p w14:paraId="01B0A67F" w14:textId="77777777" w:rsidR="00190D48" w:rsidRPr="006E1BA9" w:rsidRDefault="00190D48" w:rsidP="006E1BA9">
      <w:pPr>
        <w:pStyle w:val="ListParagraph"/>
        <w:numPr>
          <w:ilvl w:val="0"/>
          <w:numId w:val="28"/>
        </w:numPr>
        <w:rPr>
          <w:rFonts w:eastAsia="Calibri"/>
        </w:rPr>
      </w:pPr>
      <w:r w:rsidRPr="006E1BA9">
        <w:rPr>
          <w:rFonts w:eastAsia="Calibri"/>
        </w:rPr>
        <w:t xml:space="preserve">Commitment to the: </w:t>
      </w:r>
    </w:p>
    <w:p w14:paraId="70F00437" w14:textId="77777777" w:rsidR="00190D48" w:rsidRPr="006E1BA9" w:rsidRDefault="00190D48" w:rsidP="006E1BA9">
      <w:pPr>
        <w:pStyle w:val="ListParagraph"/>
        <w:numPr>
          <w:ilvl w:val="1"/>
          <w:numId w:val="28"/>
        </w:numPr>
        <w:rPr>
          <w:rFonts w:eastAsia="Calibri"/>
        </w:rPr>
      </w:pPr>
      <w:r w:rsidRPr="006E1BA9">
        <w:rPr>
          <w:rFonts w:eastAsia="Calibri"/>
        </w:rPr>
        <w:t>reporting requirements outlined in the guidelines and the submission of a final evaluation report to the department outlining the ultimate outcomes and learnings from the service’s delivery</w:t>
      </w:r>
    </w:p>
    <w:p w14:paraId="42DEA705" w14:textId="77777777" w:rsidR="00190D48" w:rsidRPr="006E1BA9" w:rsidRDefault="00190D48" w:rsidP="006E1BA9">
      <w:pPr>
        <w:pStyle w:val="ListParagraph"/>
        <w:numPr>
          <w:ilvl w:val="1"/>
          <w:numId w:val="28"/>
        </w:numPr>
        <w:rPr>
          <w:rFonts w:eastAsia="Calibri"/>
        </w:rPr>
      </w:pPr>
      <w:r w:rsidRPr="006E1BA9">
        <w:rPr>
          <w:rFonts w:eastAsia="Calibri"/>
        </w:rPr>
        <w:t>correct legal requirements in relation to service users’ privacy consent to service user information sharing to external supports, agencies and services</w:t>
      </w:r>
    </w:p>
    <w:p w14:paraId="70C5DD3B" w14:textId="02E95098" w:rsidR="00190D48" w:rsidRPr="006E1BA9" w:rsidRDefault="00190D48" w:rsidP="006E1BA9">
      <w:pPr>
        <w:pStyle w:val="ListParagraph"/>
        <w:numPr>
          <w:ilvl w:val="1"/>
          <w:numId w:val="28"/>
        </w:numPr>
        <w:rPr>
          <w:rFonts w:eastAsia="Calibri"/>
        </w:rPr>
      </w:pPr>
      <w:r w:rsidRPr="006E1BA9">
        <w:rPr>
          <w:rFonts w:eastAsia="Calibri"/>
        </w:rPr>
        <w:t xml:space="preserve">participation in a Community of Practice with attendance at regular meetings. </w:t>
      </w:r>
    </w:p>
    <w:p w14:paraId="71C526A1" w14:textId="77777777" w:rsidR="00190D48" w:rsidRPr="006E1BA9" w:rsidRDefault="00190D48" w:rsidP="006E1BA9">
      <w:pPr>
        <w:rPr>
          <w:color w:val="000000"/>
        </w:rPr>
      </w:pPr>
      <w:r w:rsidRPr="006E1BA9">
        <w:rPr>
          <w:color w:val="000000"/>
        </w:rPr>
        <w:t xml:space="preserve">All services must: </w:t>
      </w:r>
    </w:p>
    <w:p w14:paraId="3367D49E" w14:textId="77777777" w:rsidR="00190D48" w:rsidRPr="009D4290" w:rsidRDefault="00190D48" w:rsidP="006E1BA9">
      <w:pPr>
        <w:pStyle w:val="ListParagraph"/>
        <w:numPr>
          <w:ilvl w:val="0"/>
          <w:numId w:val="29"/>
        </w:numPr>
      </w:pPr>
      <w:r w:rsidRPr="006E1BA9">
        <w:rPr>
          <w:color w:val="000000"/>
        </w:rPr>
        <w:t xml:space="preserve">Operate with low or no entry requirements to ensure services are accessible to all </w:t>
      </w:r>
      <w:r w:rsidRPr="009D4290">
        <w:t>service users.</w:t>
      </w:r>
    </w:p>
    <w:p w14:paraId="31547B0E" w14:textId="77777777" w:rsidR="00190D48" w:rsidRPr="009D4290" w:rsidRDefault="00190D48" w:rsidP="006E1BA9">
      <w:pPr>
        <w:pStyle w:val="ListParagraph"/>
        <w:numPr>
          <w:ilvl w:val="0"/>
          <w:numId w:val="29"/>
        </w:numPr>
      </w:pPr>
      <w:r w:rsidRPr="009D4290">
        <w:t xml:space="preserve">Ensure processes are in place to refer service users to alternative or specialised services where appropriate. </w:t>
      </w:r>
    </w:p>
    <w:p w14:paraId="110190C5" w14:textId="77777777" w:rsidR="00190D48" w:rsidRPr="006E1BA9" w:rsidRDefault="00190D48" w:rsidP="006E1BA9">
      <w:pPr>
        <w:pStyle w:val="ListParagraph"/>
        <w:numPr>
          <w:ilvl w:val="0"/>
          <w:numId w:val="29"/>
        </w:numPr>
        <w:rPr>
          <w:color w:val="000000"/>
        </w:rPr>
      </w:pPr>
      <w:r w:rsidRPr="006E1BA9">
        <w:rPr>
          <w:color w:val="000000"/>
        </w:rPr>
        <w:t>Monitor and supervise volunteers.</w:t>
      </w:r>
    </w:p>
    <w:p w14:paraId="041B9064" w14:textId="77777777" w:rsidR="00190D48" w:rsidRPr="006E1BA9" w:rsidRDefault="00190D48" w:rsidP="006E1BA9">
      <w:pPr>
        <w:pStyle w:val="ListParagraph"/>
        <w:numPr>
          <w:ilvl w:val="0"/>
          <w:numId w:val="29"/>
        </w:numPr>
        <w:rPr>
          <w:color w:val="000000"/>
        </w:rPr>
      </w:pPr>
      <w:r w:rsidRPr="006E1BA9">
        <w:rPr>
          <w:color w:val="000000"/>
        </w:rPr>
        <w:t>Build strong relationships and engagement strategies with First Nations peoples and culturally and linguistically diverse organisations and/or service users.</w:t>
      </w:r>
    </w:p>
    <w:p w14:paraId="199EB1DD" w14:textId="2BE18452" w:rsidR="00190D48" w:rsidRPr="006E1BA9" w:rsidRDefault="00190D48" w:rsidP="006E1BA9">
      <w:pPr>
        <w:pStyle w:val="ListParagraph"/>
        <w:numPr>
          <w:ilvl w:val="0"/>
          <w:numId w:val="29"/>
        </w:numPr>
        <w:rPr>
          <w:color w:val="000000"/>
        </w:rPr>
      </w:pPr>
      <w:r w:rsidRPr="006E1BA9">
        <w:rPr>
          <w:color w:val="000000"/>
        </w:rPr>
        <w:t xml:space="preserve">Ensure activities are responsive to the needs of service users and are relevant to reducing vulnerability and disadvantage. </w:t>
      </w:r>
      <w:r w:rsidR="006E1BA9">
        <w:rPr>
          <w:color w:val="000000"/>
        </w:rPr>
        <w:br w:type="page"/>
      </w:r>
    </w:p>
    <w:p w14:paraId="10C9CECC" w14:textId="77777777" w:rsidR="00190D48" w:rsidRPr="00496C01" w:rsidRDefault="00190D48" w:rsidP="00190D48">
      <w:pPr>
        <w:pStyle w:val="Heading2"/>
      </w:pPr>
      <w:bookmarkStart w:id="60" w:name="_Toc201834407"/>
      <w:bookmarkStart w:id="61" w:name="_Toc217309220"/>
      <w:bookmarkStart w:id="62" w:name="_Toc222140536"/>
      <w:r w:rsidRPr="00A3488A">
        <w:lastRenderedPageBreak/>
        <w:t>Successful Applications</w:t>
      </w:r>
      <w:bookmarkEnd w:id="60"/>
      <w:bookmarkEnd w:id="61"/>
      <w:bookmarkEnd w:id="62"/>
    </w:p>
    <w:p w14:paraId="290F34B0" w14:textId="77777777" w:rsidR="00190D48" w:rsidRPr="00496C01" w:rsidRDefault="00190D48" w:rsidP="006E1BA9">
      <w:pPr>
        <w:rPr>
          <w:szCs w:val="20"/>
        </w:rPr>
      </w:pPr>
      <w:r w:rsidRPr="00496C01">
        <w:t xml:space="preserve">Applicants successful in obtaining funding will be required to: </w:t>
      </w:r>
    </w:p>
    <w:p w14:paraId="47650FD7" w14:textId="77777777" w:rsidR="00190D48" w:rsidRPr="006E1BA9" w:rsidRDefault="00190D48" w:rsidP="006E1BA9">
      <w:pPr>
        <w:pStyle w:val="ListParagraph"/>
        <w:numPr>
          <w:ilvl w:val="0"/>
          <w:numId w:val="30"/>
        </w:numPr>
        <w:rPr>
          <w:color w:val="000000"/>
          <w:szCs w:val="20"/>
        </w:rPr>
      </w:pPr>
      <w:r w:rsidRPr="006E1BA9">
        <w:rPr>
          <w:color w:val="000000"/>
          <w:szCs w:val="20"/>
        </w:rPr>
        <w:t xml:space="preserve">enter into a service agreement. (Please view the department’s agreement templates at: </w:t>
      </w:r>
      <w:hyperlink r:id="rId15" w:history="1">
        <w:r w:rsidRPr="006E1BA9">
          <w:rPr>
            <w:rStyle w:val="Hyperlink"/>
            <w:rFonts w:cs="Arial"/>
            <w:szCs w:val="20"/>
          </w:rPr>
          <w:t>https://www.families.qld.gov.au/about-us/our-department/funding-grants-investment/social-services-agreements-contracts</w:t>
        </w:r>
      </w:hyperlink>
      <w:r w:rsidRPr="006E1BA9">
        <w:rPr>
          <w:color w:val="000000"/>
          <w:szCs w:val="20"/>
        </w:rPr>
        <w:t xml:space="preserve">) </w:t>
      </w:r>
    </w:p>
    <w:p w14:paraId="0B1D8506" w14:textId="77777777" w:rsidR="00190D48" w:rsidRPr="006E1BA9" w:rsidRDefault="00190D48" w:rsidP="006E1BA9">
      <w:pPr>
        <w:pStyle w:val="ListParagraph"/>
        <w:numPr>
          <w:ilvl w:val="0"/>
          <w:numId w:val="30"/>
        </w:numPr>
        <w:rPr>
          <w:color w:val="000000"/>
          <w:szCs w:val="20"/>
        </w:rPr>
      </w:pPr>
      <w:r w:rsidRPr="006E1BA9">
        <w:rPr>
          <w:color w:val="000000"/>
          <w:szCs w:val="20"/>
        </w:rPr>
        <w:t xml:space="preserve">comply with the requirements and conditions within the Service Agreement, including reporting and acquittal requirements </w:t>
      </w:r>
    </w:p>
    <w:p w14:paraId="0684E976" w14:textId="77777777" w:rsidR="00190D48" w:rsidRPr="006E1BA9" w:rsidRDefault="00190D48" w:rsidP="006E1BA9">
      <w:pPr>
        <w:pStyle w:val="ListParagraph"/>
        <w:numPr>
          <w:ilvl w:val="0"/>
          <w:numId w:val="30"/>
        </w:numPr>
        <w:rPr>
          <w:color w:val="000000"/>
          <w:szCs w:val="20"/>
        </w:rPr>
      </w:pPr>
      <w:r w:rsidRPr="006E1BA9">
        <w:rPr>
          <w:color w:val="000000"/>
          <w:szCs w:val="20"/>
        </w:rPr>
        <w:t>comply with the Community Services Act 2007.</w:t>
      </w:r>
    </w:p>
    <w:p w14:paraId="3AB1746D" w14:textId="77777777" w:rsidR="006E1BA9" w:rsidRDefault="00190D48" w:rsidP="006E1BA9">
      <w:pPr>
        <w:pStyle w:val="ListParagraph"/>
        <w:numPr>
          <w:ilvl w:val="0"/>
          <w:numId w:val="30"/>
        </w:numPr>
        <w:rPr>
          <w:color w:val="000000"/>
          <w:szCs w:val="20"/>
        </w:rPr>
      </w:pPr>
      <w:r w:rsidRPr="006E1BA9">
        <w:rPr>
          <w:color w:val="000000"/>
          <w:szCs w:val="20"/>
        </w:rPr>
        <w:t>applications must include current evidence of Public Liability Insurance of no less than $10M that is current and remains current for the duration of the project</w:t>
      </w:r>
    </w:p>
    <w:p w14:paraId="61CC0DA3" w14:textId="408D8633" w:rsidR="00190D48" w:rsidRPr="006E1BA9" w:rsidRDefault="00190D48" w:rsidP="006E1BA9">
      <w:pPr>
        <w:pStyle w:val="ListParagraph"/>
        <w:numPr>
          <w:ilvl w:val="0"/>
          <w:numId w:val="30"/>
        </w:numPr>
        <w:rPr>
          <w:color w:val="000000"/>
          <w:szCs w:val="20"/>
        </w:rPr>
      </w:pPr>
      <w:r w:rsidRPr="006E1BA9">
        <w:rPr>
          <w:color w:val="000000"/>
          <w:szCs w:val="20"/>
        </w:rPr>
        <w:t>additional individual conditions may be specified at the time of approval. If necessary, a revised project plan may be negotiated.</w:t>
      </w:r>
    </w:p>
    <w:p w14:paraId="6C3403F3" w14:textId="77777777" w:rsidR="00190D48" w:rsidRPr="00496C01" w:rsidRDefault="00190D48" w:rsidP="006E1BA9">
      <w:r w:rsidRPr="00496C01">
        <w:t xml:space="preserve">A service agreement needs to be executed before any payment can be made. </w:t>
      </w:r>
    </w:p>
    <w:p w14:paraId="22886409" w14:textId="77777777" w:rsidR="00190D48" w:rsidRPr="00496C01" w:rsidRDefault="00190D48" w:rsidP="006E1BA9">
      <w:r w:rsidRPr="00496C01">
        <w:t>Grant recipients are bound to the grant agreement and contractual terms and conditions.</w:t>
      </w:r>
    </w:p>
    <w:p w14:paraId="64B3211D" w14:textId="470A48A0" w:rsidR="00190D48" w:rsidRPr="00496C01" w:rsidRDefault="00190D48" w:rsidP="006E1BA9">
      <w:r w:rsidRPr="00496C01">
        <w:t>Grant recipients will be required to submit performance reporting to the Department of Families, Seniors, Disability Services and Child Safety.</w:t>
      </w:r>
      <w:r w:rsidR="006E1BA9">
        <w:br w:type="page"/>
      </w:r>
    </w:p>
    <w:p w14:paraId="724C3628" w14:textId="77777777" w:rsidR="00190D48" w:rsidRPr="00A3488A" w:rsidRDefault="00190D48" w:rsidP="00190D48">
      <w:pPr>
        <w:pStyle w:val="Heading2"/>
      </w:pPr>
      <w:bookmarkStart w:id="63" w:name="_Toc201834408"/>
      <w:bookmarkStart w:id="64" w:name="_Toc217309221"/>
      <w:bookmarkStart w:id="65" w:name="_Toc222140537"/>
      <w:r w:rsidRPr="00A3488A">
        <w:lastRenderedPageBreak/>
        <w:t>Progress and Project reporting</w:t>
      </w:r>
      <w:bookmarkStart w:id="66" w:name="_Hlk176177135"/>
      <w:bookmarkEnd w:id="63"/>
      <w:bookmarkEnd w:id="64"/>
      <w:bookmarkEnd w:id="65"/>
    </w:p>
    <w:bookmarkEnd w:id="66"/>
    <w:p w14:paraId="70C68F18" w14:textId="77777777" w:rsidR="00190D48" w:rsidRDefault="00190D48" w:rsidP="006E1BA9">
      <w:r w:rsidRPr="242CCDA8">
        <w:rPr>
          <w:b/>
          <w:bCs/>
        </w:rPr>
        <w:t>Applicants with approved grant projects</w:t>
      </w:r>
      <w:r w:rsidRPr="242CCDA8">
        <w:t xml:space="preserve"> </w:t>
      </w:r>
      <w:r w:rsidRPr="00041998">
        <w:t>are required to provide progress and project reports to the Department of Families, Seniors, Disability Services and Child Safety. Reports may be required monthly or quarterly dependent on the individual contracts.</w:t>
      </w:r>
      <w:r w:rsidRPr="242CCDA8">
        <w:t xml:space="preserve"> </w:t>
      </w:r>
    </w:p>
    <w:p w14:paraId="0C6C8196" w14:textId="77777777" w:rsidR="00190D48" w:rsidRPr="00175C1F" w:rsidRDefault="00190D48" w:rsidP="006E1BA9">
      <w:pPr>
        <w:rPr>
          <w:rFonts w:eastAsia="Calibri" w:cs="Arial"/>
          <w:b/>
          <w:bCs/>
        </w:rPr>
      </w:pPr>
      <w:r w:rsidRPr="00175C1F">
        <w:rPr>
          <w:rFonts w:eastAsia="Calibri" w:cs="Arial"/>
          <w:b/>
          <w:bCs/>
        </w:rPr>
        <w:t>As per individual contracts, reporting requirements may include:</w:t>
      </w:r>
    </w:p>
    <w:p w14:paraId="39B40054" w14:textId="77777777" w:rsidR="00190D48" w:rsidRPr="006E1BA9" w:rsidRDefault="00190D48" w:rsidP="006E1BA9">
      <w:pPr>
        <w:pStyle w:val="ListParagraph"/>
        <w:numPr>
          <w:ilvl w:val="0"/>
          <w:numId w:val="31"/>
        </w:numPr>
        <w:ind w:left="714" w:hanging="357"/>
        <w:contextualSpacing/>
        <w:rPr>
          <w:rFonts w:cs="Arial"/>
          <w:color w:val="000000"/>
          <w:szCs w:val="20"/>
        </w:rPr>
      </w:pPr>
      <w:r w:rsidRPr="006E1BA9">
        <w:rPr>
          <w:rFonts w:cs="Arial"/>
          <w:color w:val="000000"/>
          <w:szCs w:val="20"/>
        </w:rPr>
        <w:t xml:space="preserve">actual expenditure reported against the approved capped amount to date </w:t>
      </w:r>
    </w:p>
    <w:p w14:paraId="497D7021" w14:textId="77777777" w:rsidR="00190D48" w:rsidRPr="006E1BA9" w:rsidRDefault="00190D48" w:rsidP="006E1BA9">
      <w:pPr>
        <w:pStyle w:val="ListParagraph"/>
        <w:numPr>
          <w:ilvl w:val="0"/>
          <w:numId w:val="31"/>
        </w:numPr>
        <w:ind w:left="714" w:hanging="357"/>
        <w:contextualSpacing/>
        <w:rPr>
          <w:rFonts w:cs="Arial"/>
          <w:color w:val="000000"/>
          <w:szCs w:val="20"/>
        </w:rPr>
      </w:pPr>
      <w:r w:rsidRPr="006E1BA9">
        <w:rPr>
          <w:rFonts w:cs="Arial"/>
          <w:color w:val="000000"/>
          <w:szCs w:val="20"/>
        </w:rPr>
        <w:t xml:space="preserve">accrued expenditure to date </w:t>
      </w:r>
    </w:p>
    <w:p w14:paraId="6C43851E" w14:textId="77777777" w:rsidR="00190D48" w:rsidRPr="006E1BA9" w:rsidRDefault="00190D48" w:rsidP="006E1BA9">
      <w:pPr>
        <w:pStyle w:val="ListParagraph"/>
        <w:numPr>
          <w:ilvl w:val="0"/>
          <w:numId w:val="31"/>
        </w:numPr>
        <w:ind w:left="714" w:hanging="357"/>
        <w:contextualSpacing/>
        <w:rPr>
          <w:rFonts w:cs="Arial"/>
          <w:color w:val="000000"/>
          <w:szCs w:val="20"/>
        </w:rPr>
      </w:pPr>
      <w:r w:rsidRPr="006E1BA9">
        <w:rPr>
          <w:rFonts w:cs="Arial"/>
          <w:color w:val="000000"/>
          <w:szCs w:val="20"/>
        </w:rPr>
        <w:t>supporting documentation including:</w:t>
      </w:r>
    </w:p>
    <w:p w14:paraId="7556B5A6" w14:textId="77777777" w:rsidR="00190D48" w:rsidRPr="00A343DB" w:rsidRDefault="00190D48" w:rsidP="006E1BA9">
      <w:pPr>
        <w:pStyle w:val="ListParagraph"/>
        <w:numPr>
          <w:ilvl w:val="1"/>
          <w:numId w:val="31"/>
        </w:numPr>
        <w:contextualSpacing/>
      </w:pPr>
      <w:r w:rsidRPr="00A343DB">
        <w:t>General Ledger</w:t>
      </w:r>
    </w:p>
    <w:p w14:paraId="1A8394EC" w14:textId="77777777" w:rsidR="00190D48" w:rsidRPr="00A343DB" w:rsidRDefault="00190D48" w:rsidP="006E1BA9">
      <w:pPr>
        <w:pStyle w:val="ListParagraph"/>
        <w:numPr>
          <w:ilvl w:val="1"/>
          <w:numId w:val="31"/>
        </w:numPr>
        <w:contextualSpacing/>
      </w:pPr>
      <w:r w:rsidRPr="00A343DB">
        <w:t>Transaction</w:t>
      </w:r>
    </w:p>
    <w:p w14:paraId="44F4DFB3" w14:textId="77777777" w:rsidR="00190D48" w:rsidRPr="00A343DB" w:rsidRDefault="00190D48" w:rsidP="006E1BA9">
      <w:pPr>
        <w:pStyle w:val="ListParagraph"/>
        <w:numPr>
          <w:ilvl w:val="1"/>
          <w:numId w:val="31"/>
        </w:numPr>
        <w:contextualSpacing/>
      </w:pPr>
      <w:r w:rsidRPr="00A343DB">
        <w:t>Payroll</w:t>
      </w:r>
    </w:p>
    <w:p w14:paraId="0136B830" w14:textId="77777777" w:rsidR="00190D48" w:rsidRPr="00A343DB" w:rsidRDefault="00190D48" w:rsidP="006E1BA9">
      <w:pPr>
        <w:pStyle w:val="ListParagraph"/>
        <w:numPr>
          <w:ilvl w:val="1"/>
          <w:numId w:val="31"/>
        </w:numPr>
        <w:contextualSpacing/>
      </w:pPr>
      <w:r w:rsidRPr="00A343DB">
        <w:t>Timesheets</w:t>
      </w:r>
    </w:p>
    <w:p w14:paraId="2B44BAF7" w14:textId="77777777" w:rsidR="00190D48" w:rsidRPr="00A343DB" w:rsidRDefault="00190D48" w:rsidP="006E1BA9">
      <w:pPr>
        <w:pStyle w:val="ListParagraph"/>
        <w:numPr>
          <w:ilvl w:val="1"/>
          <w:numId w:val="31"/>
        </w:numPr>
        <w:contextualSpacing/>
      </w:pPr>
      <w:r w:rsidRPr="00A343DB">
        <w:t>Travel expense report\s and documentation</w:t>
      </w:r>
    </w:p>
    <w:p w14:paraId="06C5720C" w14:textId="77777777" w:rsidR="00190D48" w:rsidRPr="00041998" w:rsidRDefault="00190D48" w:rsidP="006E1BA9">
      <w:pPr>
        <w:pStyle w:val="ListParagraph"/>
        <w:numPr>
          <w:ilvl w:val="0"/>
          <w:numId w:val="31"/>
        </w:numPr>
        <w:ind w:left="714" w:hanging="357"/>
        <w:contextualSpacing/>
      </w:pPr>
      <w:r w:rsidRPr="00041998">
        <w:t>Information regarding:</w:t>
      </w:r>
    </w:p>
    <w:p w14:paraId="5FB4ECF1" w14:textId="77777777" w:rsidR="00190D48" w:rsidRPr="00041998" w:rsidRDefault="00190D48" w:rsidP="006E1BA9">
      <w:pPr>
        <w:pStyle w:val="ListParagraph"/>
        <w:numPr>
          <w:ilvl w:val="1"/>
          <w:numId w:val="31"/>
        </w:numPr>
        <w:contextualSpacing/>
      </w:pPr>
      <w:r w:rsidRPr="00041998">
        <w:t>percentage of activities completed</w:t>
      </w:r>
    </w:p>
    <w:p w14:paraId="3AF2D30C" w14:textId="77777777" w:rsidR="00190D48" w:rsidRPr="00041998" w:rsidRDefault="00190D48" w:rsidP="006E1BA9">
      <w:pPr>
        <w:pStyle w:val="ListParagraph"/>
        <w:numPr>
          <w:ilvl w:val="1"/>
          <w:numId w:val="31"/>
        </w:numPr>
        <w:contextualSpacing/>
      </w:pPr>
      <w:r w:rsidRPr="00041998">
        <w:t>strengths (what is working well)</w:t>
      </w:r>
    </w:p>
    <w:p w14:paraId="10974E53" w14:textId="77777777" w:rsidR="00190D48" w:rsidRPr="00041998" w:rsidRDefault="00190D48" w:rsidP="006E1BA9">
      <w:pPr>
        <w:pStyle w:val="ListParagraph"/>
        <w:numPr>
          <w:ilvl w:val="1"/>
          <w:numId w:val="31"/>
        </w:numPr>
        <w:contextualSpacing/>
      </w:pPr>
      <w:r w:rsidRPr="00041998">
        <w:t>opportunities (what can be improved)</w:t>
      </w:r>
    </w:p>
    <w:p w14:paraId="17A48D43" w14:textId="77777777" w:rsidR="00190D48" w:rsidRPr="00041998" w:rsidRDefault="00190D48" w:rsidP="006E1BA9">
      <w:pPr>
        <w:pStyle w:val="ListParagraph"/>
        <w:numPr>
          <w:ilvl w:val="1"/>
          <w:numId w:val="31"/>
        </w:numPr>
        <w:contextualSpacing/>
      </w:pPr>
      <w:r w:rsidRPr="00041998">
        <w:t>barriers (what risks and issues are affecting implementation)</w:t>
      </w:r>
    </w:p>
    <w:p w14:paraId="1ECC0547" w14:textId="77777777" w:rsidR="00190D48" w:rsidRPr="00041998" w:rsidRDefault="00190D48" w:rsidP="006E1BA9">
      <w:pPr>
        <w:pStyle w:val="ListParagraph"/>
        <w:numPr>
          <w:ilvl w:val="1"/>
          <w:numId w:val="31"/>
        </w:numPr>
        <w:contextualSpacing/>
      </w:pPr>
      <w:r w:rsidRPr="00041998">
        <w:t>implementation milestones (activity and financial updates)</w:t>
      </w:r>
    </w:p>
    <w:p w14:paraId="13F348A4" w14:textId="77777777" w:rsidR="00190D48" w:rsidRPr="00041998" w:rsidRDefault="00190D48" w:rsidP="006E1BA9">
      <w:pPr>
        <w:pStyle w:val="ListParagraph"/>
        <w:numPr>
          <w:ilvl w:val="1"/>
          <w:numId w:val="31"/>
        </w:numPr>
        <w:contextualSpacing/>
      </w:pPr>
      <w:r w:rsidRPr="00041998">
        <w:t>any changes in scope</w:t>
      </w:r>
    </w:p>
    <w:p w14:paraId="20F4F1E2" w14:textId="77777777" w:rsidR="006E1BA9" w:rsidRDefault="00190D48" w:rsidP="006E1BA9">
      <w:pPr>
        <w:pStyle w:val="ListParagraph"/>
        <w:numPr>
          <w:ilvl w:val="1"/>
          <w:numId w:val="31"/>
        </w:numPr>
        <w:contextualSpacing/>
      </w:pPr>
      <w:r w:rsidRPr="00041998">
        <w:t>case studies and good news stories</w:t>
      </w:r>
    </w:p>
    <w:p w14:paraId="2116A3C4" w14:textId="77777777" w:rsidR="00850F53" w:rsidRDefault="00190D48" w:rsidP="00774022">
      <w:pPr>
        <w:pStyle w:val="ListParagraph"/>
        <w:numPr>
          <w:ilvl w:val="1"/>
          <w:numId w:val="31"/>
        </w:numPr>
        <w:contextualSpacing/>
      </w:pPr>
      <w:r w:rsidRPr="00041998">
        <w:t>additional comments and explanations.</w:t>
      </w:r>
    </w:p>
    <w:p w14:paraId="6EF81998" w14:textId="25A75FE5" w:rsidR="00190D48" w:rsidRPr="00F11BAF" w:rsidRDefault="00774022" w:rsidP="00850F53">
      <w:pPr>
        <w:contextualSpacing/>
      </w:pPr>
      <w:r>
        <w:br w:type="page"/>
      </w:r>
    </w:p>
    <w:p w14:paraId="2F09449F" w14:textId="77777777" w:rsidR="00190D48" w:rsidRPr="00533766" w:rsidRDefault="00190D48" w:rsidP="006E1BA9">
      <w:pPr>
        <w:pStyle w:val="Heading3"/>
      </w:pPr>
      <w:bookmarkStart w:id="67" w:name="_Toc222140538"/>
      <w:r w:rsidRPr="00533766">
        <w:lastRenderedPageBreak/>
        <w:t>Acquittal</w:t>
      </w:r>
      <w:bookmarkEnd w:id="67"/>
    </w:p>
    <w:p w14:paraId="119A4162" w14:textId="77777777" w:rsidR="00190D48" w:rsidRDefault="00190D48" w:rsidP="006E1BA9">
      <w:r w:rsidRPr="242CCDA8">
        <w:rPr>
          <w:b/>
          <w:bCs/>
        </w:rPr>
        <w:t>A Final Project Acquittal report</w:t>
      </w:r>
      <w:r w:rsidRPr="242CCDA8">
        <w:t xml:space="preserve"> must be submitted to</w:t>
      </w:r>
      <w:r>
        <w:t xml:space="preserve"> the</w:t>
      </w:r>
      <w:r w:rsidRPr="242CCDA8">
        <w:t xml:space="preserve"> </w:t>
      </w:r>
      <w:r w:rsidRPr="009C0E1D">
        <w:t>Department of Families, Seniors, Disability Services and Child Safety</w:t>
      </w:r>
      <w:r w:rsidRPr="242CCDA8">
        <w:t xml:space="preserve"> </w:t>
      </w:r>
      <w:r w:rsidRPr="242CCDA8">
        <w:rPr>
          <w:b/>
          <w:bCs/>
        </w:rPr>
        <w:t>within three months of project completion</w:t>
      </w:r>
      <w:r w:rsidRPr="242CCDA8">
        <w:t>.</w:t>
      </w:r>
    </w:p>
    <w:p w14:paraId="65CB1A3A" w14:textId="77777777" w:rsidR="00190D48" w:rsidRDefault="00190D48" w:rsidP="006E1BA9">
      <w:r>
        <w:t>Acquittal reports must be certified by the Chief Executive Officer (or an equivalent delegate) and must include:</w:t>
      </w:r>
    </w:p>
    <w:p w14:paraId="3BBA03CE" w14:textId="77777777" w:rsidR="00190D48" w:rsidRPr="006E1BA9" w:rsidRDefault="00190D48" w:rsidP="006E1BA9">
      <w:pPr>
        <w:pStyle w:val="ListParagraph"/>
        <w:numPr>
          <w:ilvl w:val="0"/>
          <w:numId w:val="32"/>
        </w:numPr>
        <w:ind w:left="714" w:hanging="357"/>
        <w:contextualSpacing/>
        <w:rPr>
          <w:rFonts w:cs="Arial"/>
          <w:color w:val="000000"/>
          <w:szCs w:val="20"/>
        </w:rPr>
      </w:pPr>
      <w:r w:rsidRPr="006E1BA9">
        <w:rPr>
          <w:rFonts w:cs="Arial"/>
          <w:color w:val="000000"/>
          <w:szCs w:val="20"/>
        </w:rPr>
        <w:t>report outlining activities, achievements and deliverables completed against what was identified in the project application</w:t>
      </w:r>
    </w:p>
    <w:p w14:paraId="6A30BC6B" w14:textId="77777777" w:rsidR="00190D48" w:rsidRPr="006E1BA9" w:rsidRDefault="00190D48" w:rsidP="006E1BA9">
      <w:pPr>
        <w:pStyle w:val="ListParagraph"/>
        <w:numPr>
          <w:ilvl w:val="0"/>
          <w:numId w:val="32"/>
        </w:numPr>
        <w:ind w:left="714" w:hanging="357"/>
        <w:contextualSpacing/>
        <w:rPr>
          <w:rFonts w:cs="Arial"/>
          <w:color w:val="000000"/>
          <w:szCs w:val="20"/>
        </w:rPr>
      </w:pPr>
      <w:r w:rsidRPr="006E1BA9">
        <w:rPr>
          <w:rFonts w:cs="Arial"/>
          <w:color w:val="000000"/>
          <w:szCs w:val="20"/>
        </w:rPr>
        <w:t>actual costs reported against the capped amount and evidence of expenditure claimed, linked to the activities, including:</w:t>
      </w:r>
    </w:p>
    <w:p w14:paraId="6AB932C1" w14:textId="77777777" w:rsidR="00190D48" w:rsidRDefault="00190D48" w:rsidP="006E1BA9">
      <w:pPr>
        <w:pStyle w:val="ListParagraph"/>
        <w:numPr>
          <w:ilvl w:val="1"/>
          <w:numId w:val="32"/>
        </w:numPr>
        <w:contextualSpacing/>
      </w:pPr>
      <w:r>
        <w:t>detailed general ledger or transaction report in editable format to support all claimed expenditure</w:t>
      </w:r>
    </w:p>
    <w:p w14:paraId="5DDD06CE" w14:textId="77777777" w:rsidR="00190D48" w:rsidRDefault="00190D48" w:rsidP="006E1BA9">
      <w:pPr>
        <w:pStyle w:val="ListParagraph"/>
        <w:numPr>
          <w:ilvl w:val="1"/>
          <w:numId w:val="32"/>
        </w:numPr>
        <w:contextualSpacing/>
      </w:pPr>
      <w:r>
        <w:t>all source documents (e.g. tax invoices, timesheets) supporting the claimed expenditure</w:t>
      </w:r>
    </w:p>
    <w:p w14:paraId="035AEDDF" w14:textId="77777777" w:rsidR="00190D48" w:rsidRDefault="00190D48" w:rsidP="006E1BA9">
      <w:pPr>
        <w:pStyle w:val="ListParagraph"/>
        <w:numPr>
          <w:ilvl w:val="1"/>
          <w:numId w:val="32"/>
        </w:numPr>
        <w:contextualSpacing/>
      </w:pPr>
      <w:r>
        <w:t>key program/package performance data (measured outputs and outcomes)</w:t>
      </w:r>
    </w:p>
    <w:p w14:paraId="5264401A" w14:textId="77777777" w:rsidR="00190D48" w:rsidRDefault="00190D48" w:rsidP="006E1BA9">
      <w:pPr>
        <w:pStyle w:val="ListParagraph"/>
        <w:numPr>
          <w:ilvl w:val="1"/>
          <w:numId w:val="32"/>
        </w:numPr>
        <w:contextualSpacing/>
      </w:pPr>
      <w:r>
        <w:t>survey data or case studies (about beneficiaries)</w:t>
      </w:r>
    </w:p>
    <w:p w14:paraId="6AFC1935" w14:textId="77777777" w:rsidR="00190D48" w:rsidRPr="00041998" w:rsidRDefault="00190D48" w:rsidP="006E1BA9">
      <w:pPr>
        <w:pStyle w:val="ListParagraph"/>
        <w:numPr>
          <w:ilvl w:val="1"/>
          <w:numId w:val="32"/>
        </w:numPr>
        <w:contextualSpacing/>
      </w:pPr>
      <w:r w:rsidRPr="00041998">
        <w:t>internal reviews/program manager feedback on achievements, enablers, barriers and/or lessons learned about the package’s design and implementation </w:t>
      </w:r>
    </w:p>
    <w:p w14:paraId="645FF871" w14:textId="77777777" w:rsidR="00190D48" w:rsidRDefault="00190D48" w:rsidP="006E1BA9">
      <w:pPr>
        <w:pStyle w:val="ListParagraph"/>
        <w:numPr>
          <w:ilvl w:val="1"/>
          <w:numId w:val="32"/>
        </w:numPr>
        <w:contextualSpacing/>
      </w:pPr>
      <w:r w:rsidRPr="242CCDA8">
        <w:t>photographs and/or case studies are desirable, if appropriate.</w:t>
      </w:r>
    </w:p>
    <w:p w14:paraId="50CB005C" w14:textId="77777777" w:rsidR="00190D48" w:rsidRDefault="00190D48" w:rsidP="006E1BA9">
      <w:r>
        <w:t xml:space="preserve">Additionally, </w:t>
      </w:r>
      <w:r w:rsidRPr="00C931F8">
        <w:rPr>
          <w:b/>
          <w:bCs/>
        </w:rPr>
        <w:t xml:space="preserve">project acquittal reports </w:t>
      </w:r>
      <w:r>
        <w:rPr>
          <w:b/>
          <w:bCs/>
        </w:rPr>
        <w:t xml:space="preserve">may also need to </w:t>
      </w:r>
      <w:r w:rsidRPr="00C931F8">
        <w:rPr>
          <w:b/>
          <w:bCs/>
        </w:rPr>
        <w:t>include</w:t>
      </w:r>
      <w:r>
        <w:t>:</w:t>
      </w:r>
    </w:p>
    <w:p w14:paraId="16D9A630" w14:textId="77777777" w:rsidR="00190D48" w:rsidRDefault="00190D48" w:rsidP="006E1BA9">
      <w:pPr>
        <w:pStyle w:val="ListParagraph"/>
        <w:numPr>
          <w:ilvl w:val="0"/>
          <w:numId w:val="33"/>
        </w:numPr>
      </w:pPr>
      <w:r>
        <w:t>final progress report including</w:t>
      </w:r>
    </w:p>
    <w:p w14:paraId="36C92DF8" w14:textId="77777777" w:rsidR="00190D48" w:rsidRPr="00041998" w:rsidRDefault="00190D48" w:rsidP="006E1BA9">
      <w:pPr>
        <w:pStyle w:val="ListParagraph"/>
        <w:numPr>
          <w:ilvl w:val="1"/>
          <w:numId w:val="33"/>
        </w:numPr>
      </w:pPr>
      <w:r w:rsidRPr="00041998">
        <w:t>actual completion date of approved activities</w:t>
      </w:r>
    </w:p>
    <w:p w14:paraId="5EF55537" w14:textId="77777777" w:rsidR="00190D48" w:rsidRPr="00041998" w:rsidRDefault="00190D48" w:rsidP="006E1BA9">
      <w:pPr>
        <w:pStyle w:val="ListParagraph"/>
        <w:numPr>
          <w:ilvl w:val="1"/>
          <w:numId w:val="33"/>
        </w:numPr>
      </w:pPr>
      <w:r w:rsidRPr="00041998">
        <w:t>percentage complete</w:t>
      </w:r>
    </w:p>
    <w:p w14:paraId="04D2FBD2" w14:textId="77777777" w:rsidR="00190D48" w:rsidRPr="00041998" w:rsidRDefault="00190D48" w:rsidP="006E1BA9">
      <w:pPr>
        <w:pStyle w:val="ListParagraph"/>
        <w:numPr>
          <w:ilvl w:val="1"/>
          <w:numId w:val="33"/>
        </w:numPr>
      </w:pPr>
      <w:r w:rsidRPr="00041998">
        <w:t>final actual cost of approved activities</w:t>
      </w:r>
    </w:p>
    <w:p w14:paraId="2D135CCA" w14:textId="77777777" w:rsidR="00190D48" w:rsidRPr="00041998" w:rsidRDefault="00190D48" w:rsidP="006E1BA9">
      <w:pPr>
        <w:pStyle w:val="ListParagraph"/>
        <w:numPr>
          <w:ilvl w:val="1"/>
          <w:numId w:val="33"/>
        </w:numPr>
      </w:pPr>
      <w:r w:rsidRPr="00041998">
        <w:t>reasons for variances to scope, time or cost</w:t>
      </w:r>
    </w:p>
    <w:p w14:paraId="5ADB7F62" w14:textId="77777777" w:rsidR="00190D48" w:rsidRPr="006E1BA9" w:rsidRDefault="00190D48" w:rsidP="006E1BA9">
      <w:pPr>
        <w:pStyle w:val="ListParagraph"/>
        <w:numPr>
          <w:ilvl w:val="0"/>
          <w:numId w:val="33"/>
        </w:numPr>
        <w:rPr>
          <w:rFonts w:cs="Arial"/>
          <w:color w:val="000000"/>
          <w:szCs w:val="20"/>
        </w:rPr>
      </w:pPr>
      <w:r w:rsidRPr="006E1BA9">
        <w:rPr>
          <w:rFonts w:cs="Arial"/>
          <w:color w:val="000000"/>
          <w:szCs w:val="20"/>
        </w:rPr>
        <w:t>evidence demonstrating the completed project achievements against the deliverables identified in the project application</w:t>
      </w:r>
    </w:p>
    <w:p w14:paraId="2F0F96E8" w14:textId="325EA8C1" w:rsidR="00190D48" w:rsidRPr="006E1BA9" w:rsidRDefault="00190D48" w:rsidP="006E1BA9">
      <w:pPr>
        <w:pStyle w:val="ListParagraph"/>
        <w:numPr>
          <w:ilvl w:val="0"/>
          <w:numId w:val="33"/>
        </w:numPr>
        <w:rPr>
          <w:rFonts w:cs="Arial"/>
          <w:color w:val="000000"/>
          <w:szCs w:val="20"/>
        </w:rPr>
      </w:pPr>
      <w:r w:rsidRPr="006E1BA9">
        <w:rPr>
          <w:rFonts w:cs="Arial"/>
          <w:color w:val="000000"/>
          <w:szCs w:val="20"/>
        </w:rPr>
        <w:t>an independently audited financial statement and detailed general ledger / payroll report or invoice evidencing the final actual expenditure claimed.</w:t>
      </w:r>
    </w:p>
    <w:p w14:paraId="0699CCAE" w14:textId="7D7F1505" w:rsidR="00190D48" w:rsidRDefault="00190D48" w:rsidP="006E1BA9">
      <w:r w:rsidRPr="242CCDA8">
        <w:t>QRA will undertake a final assessment of each project to ensure approved scope is delivered within timeframe, expenditure is eligible, and assurance requirements are satisfied.</w:t>
      </w:r>
      <w:r w:rsidR="00774022">
        <w:br w:type="page"/>
      </w:r>
    </w:p>
    <w:p w14:paraId="66EFFAEE" w14:textId="77777777" w:rsidR="00190D48" w:rsidRPr="007403FB" w:rsidRDefault="00190D48" w:rsidP="00190D48">
      <w:pPr>
        <w:pStyle w:val="Heading1"/>
      </w:pPr>
      <w:bookmarkStart w:id="68" w:name="_Toc201834409"/>
      <w:bookmarkStart w:id="69" w:name="_Toc217309222"/>
      <w:bookmarkStart w:id="70" w:name="_Toc222140539"/>
      <w:r w:rsidRPr="007403FB">
        <w:lastRenderedPageBreak/>
        <w:t>Part C - Governance</w:t>
      </w:r>
      <w:bookmarkEnd w:id="68"/>
      <w:bookmarkEnd w:id="69"/>
      <w:bookmarkEnd w:id="70"/>
    </w:p>
    <w:p w14:paraId="1F7A698F" w14:textId="77777777" w:rsidR="00190D48" w:rsidRPr="00A3488A" w:rsidRDefault="00190D48" w:rsidP="00190D48">
      <w:pPr>
        <w:pStyle w:val="Heading2"/>
      </w:pPr>
      <w:bookmarkStart w:id="71" w:name="_Toc201834410"/>
      <w:bookmarkStart w:id="72" w:name="_Toc217309223"/>
      <w:bookmarkStart w:id="73" w:name="_Toc222140540"/>
      <w:r w:rsidRPr="00A3488A">
        <w:t>Certification</w:t>
      </w:r>
      <w:bookmarkEnd w:id="71"/>
      <w:bookmarkEnd w:id="72"/>
      <w:bookmarkEnd w:id="73"/>
    </w:p>
    <w:p w14:paraId="36305869" w14:textId="77777777" w:rsidR="00190D48" w:rsidRDefault="00190D48" w:rsidP="00652A4F">
      <w:r w:rsidRPr="00C931F8">
        <w:t xml:space="preserve">All applications, including progress and acquittal reports, must be certified by the agency/applicant Chief </w:t>
      </w:r>
      <w:r>
        <w:t>E</w:t>
      </w:r>
      <w:r w:rsidRPr="00C931F8">
        <w:t>xecutive Officer / Director in line with its delegations.</w:t>
      </w:r>
    </w:p>
    <w:p w14:paraId="77BC763A" w14:textId="77777777" w:rsidR="00190D48" w:rsidRPr="00A3488A" w:rsidRDefault="00190D48" w:rsidP="00190D48">
      <w:pPr>
        <w:pStyle w:val="Heading2"/>
      </w:pPr>
      <w:bookmarkStart w:id="74" w:name="_Toc201834411"/>
      <w:bookmarkStart w:id="75" w:name="_Toc217309224"/>
      <w:bookmarkStart w:id="76" w:name="_Toc222140541"/>
      <w:r w:rsidRPr="00A3488A">
        <w:t>Funding agreement</w:t>
      </w:r>
      <w:bookmarkEnd w:id="74"/>
      <w:bookmarkEnd w:id="75"/>
      <w:bookmarkEnd w:id="76"/>
    </w:p>
    <w:p w14:paraId="14109738" w14:textId="77777777" w:rsidR="00190D48" w:rsidRDefault="00190D48" w:rsidP="00652A4F">
      <w:r w:rsidRPr="242CCDA8">
        <w:t xml:space="preserve">As a condition of accepting this funding, each Funding Recipient will be required to enter into a formal funding agreement with </w:t>
      </w:r>
      <w:r>
        <w:t xml:space="preserve">the </w:t>
      </w:r>
      <w:r w:rsidRPr="009C0E1D">
        <w:t>Department of Families, Seniors, Disability Services and Child Safety</w:t>
      </w:r>
      <w:r w:rsidRPr="242CCDA8">
        <w:t>. The funding agreement provides details on general and specific conditions of funding associated with the delivery of this Grant.</w:t>
      </w:r>
    </w:p>
    <w:p w14:paraId="5B85F477" w14:textId="77777777" w:rsidR="00190D48" w:rsidRDefault="00190D48" w:rsidP="00652A4F">
      <w:r w:rsidRPr="242CCDA8">
        <w:t>The agreement will include information about the Funding Recipient and approved Grants details including conditions of funding (timeframes for project completion, how funds can be spent, accountability and acquittal processes, forecast claim dates, reporting requirements and acknowledgement of government funding).</w:t>
      </w:r>
    </w:p>
    <w:p w14:paraId="3D00711E" w14:textId="77777777" w:rsidR="00190D48" w:rsidRDefault="00190D48" w:rsidP="00652A4F">
      <w:r>
        <w:t>A g</w:t>
      </w:r>
      <w:r w:rsidRPr="242CCDA8">
        <w:t>rant funding payment will be made through a</w:t>
      </w:r>
      <w:r>
        <w:t>n</w:t>
      </w:r>
      <w:r w:rsidRPr="242CCDA8">
        <w:t xml:space="preserve"> </w:t>
      </w:r>
      <w:r>
        <w:t>initial</w:t>
      </w:r>
      <w:r w:rsidRPr="242CCDA8">
        <w:t xml:space="preserve"> release </w:t>
      </w:r>
      <w:r>
        <w:t xml:space="preserve">of funds </w:t>
      </w:r>
      <w:r w:rsidRPr="242CCDA8">
        <w:t>on execution of the contract</w:t>
      </w:r>
      <w:r>
        <w:t>. R</w:t>
      </w:r>
      <w:r w:rsidRPr="242CCDA8">
        <w:t xml:space="preserve">emaining </w:t>
      </w:r>
      <w:r>
        <w:t>funds will be</w:t>
      </w:r>
      <w:r w:rsidRPr="242CCDA8">
        <w:t xml:space="preserve"> released </w:t>
      </w:r>
      <w:r>
        <w:t xml:space="preserve">periodically on the submission and approval </w:t>
      </w:r>
      <w:r w:rsidRPr="242CCDA8">
        <w:t xml:space="preserve">of all required reports to the department’s satisfaction. </w:t>
      </w:r>
    </w:p>
    <w:p w14:paraId="5500575A" w14:textId="77777777" w:rsidR="00190D48" w:rsidRPr="005546C6" w:rsidRDefault="00190D48" w:rsidP="00652A4F">
      <w:pPr>
        <w:rPr>
          <w:highlight w:val="yellow"/>
        </w:rPr>
      </w:pPr>
      <w:r w:rsidRPr="00A61EBC">
        <w:t>Applicants should ensure that their project is deliverable with this staged release of funding prior to applying.</w:t>
      </w:r>
    </w:p>
    <w:p w14:paraId="0923EE2B" w14:textId="77777777" w:rsidR="00190D48" w:rsidRDefault="00190D48" w:rsidP="00652A4F">
      <w:r w:rsidRPr="242CCDA8">
        <w:t xml:space="preserve">All grant recipients are required to register and undertake reporting commitments in the department’s online reporting portal </w:t>
      </w:r>
      <w:hyperlink r:id="rId16" w:history="1">
        <w:r w:rsidRPr="00A86824">
          <w:rPr>
            <w:rStyle w:val="Hyperlink"/>
            <w:color w:val="005EB8" w:themeColor="text1"/>
          </w:rPr>
          <w:t>Procure to Invest</w:t>
        </w:r>
      </w:hyperlink>
      <w:r w:rsidRPr="00A86824">
        <w:rPr>
          <w:color w:val="005EB8" w:themeColor="text1"/>
        </w:rPr>
        <w:t xml:space="preserve"> </w:t>
      </w:r>
      <w:r w:rsidRPr="242CCDA8">
        <w:t>(P2i).</w:t>
      </w:r>
    </w:p>
    <w:p w14:paraId="42748C43" w14:textId="77777777" w:rsidR="00190D48" w:rsidRPr="00A3488A" w:rsidRDefault="00190D48" w:rsidP="00190D48">
      <w:pPr>
        <w:pStyle w:val="Heading2"/>
      </w:pPr>
      <w:bookmarkStart w:id="77" w:name="_Toc201834412"/>
      <w:bookmarkStart w:id="78" w:name="_Toc217309225"/>
      <w:bookmarkStart w:id="79" w:name="_Toc222140542"/>
      <w:r w:rsidRPr="00A3488A">
        <w:t>Variations</w:t>
      </w:r>
      <w:bookmarkEnd w:id="77"/>
      <w:bookmarkEnd w:id="78"/>
      <w:bookmarkEnd w:id="79"/>
    </w:p>
    <w:p w14:paraId="0C35B95D" w14:textId="77777777" w:rsidR="00190D48" w:rsidRDefault="00190D48" w:rsidP="00652A4F">
      <w:r>
        <w:t xml:space="preserve">All variations to a Project Funding Agreement, scope or change in control of a project are to be agreed formally in writing between the Funding Recipient and the </w:t>
      </w:r>
      <w:r w:rsidRPr="009C0E1D">
        <w:t>Department of Families, Seniors, Disability Services and Child Safety</w:t>
      </w:r>
      <w:r>
        <w:t>.</w:t>
      </w:r>
    </w:p>
    <w:p w14:paraId="0414E228" w14:textId="77777777" w:rsidR="00190D48" w:rsidRDefault="00190D48" w:rsidP="00652A4F">
      <w:r>
        <w:t xml:space="preserve">Where there are material changes following a project approval, Funding Recipients must provide </w:t>
      </w:r>
      <w:r w:rsidRPr="009C0E1D">
        <w:t xml:space="preserve">the Department of Families, Seniors, Disability Services and Child Safety </w:t>
      </w:r>
      <w:r>
        <w:t>with updated project information.</w:t>
      </w:r>
    </w:p>
    <w:p w14:paraId="3034C2F1" w14:textId="77777777" w:rsidR="00190D48" w:rsidRPr="00A3488A" w:rsidRDefault="00190D48" w:rsidP="00190D48">
      <w:pPr>
        <w:pStyle w:val="Heading2"/>
      </w:pPr>
      <w:bookmarkStart w:id="80" w:name="_Toc201834413"/>
      <w:bookmarkStart w:id="81" w:name="_Toc217309226"/>
      <w:bookmarkStart w:id="82" w:name="_Toc222140543"/>
      <w:r w:rsidRPr="00A3488A">
        <w:t>Procurement</w:t>
      </w:r>
      <w:bookmarkEnd w:id="80"/>
      <w:bookmarkEnd w:id="81"/>
      <w:bookmarkEnd w:id="82"/>
    </w:p>
    <w:p w14:paraId="73276A0B" w14:textId="77777777" w:rsidR="00190D48" w:rsidRDefault="00190D48" w:rsidP="00652A4F">
      <w:r w:rsidRPr="242CCDA8">
        <w:t xml:space="preserve">When procuring goods or services the funding recipients must align with the applicable procurement policy. When procuring goods and services local governments must align with the </w:t>
      </w:r>
      <w:r w:rsidRPr="242CCDA8">
        <w:rPr>
          <w:i/>
          <w:iCs/>
        </w:rPr>
        <w:t xml:space="preserve">Queensland Procurement Policy 2021, Local Government Act 2009 </w:t>
      </w:r>
      <w:r w:rsidRPr="242CCDA8">
        <w:t>and the</w:t>
      </w:r>
      <w:r w:rsidRPr="242CCDA8">
        <w:rPr>
          <w:i/>
          <w:iCs/>
        </w:rPr>
        <w:t xml:space="preserve"> Local Government Regulation 2012</w:t>
      </w:r>
      <w:r w:rsidRPr="242CCDA8">
        <w:t xml:space="preserve"> and their own procurement policy. </w:t>
      </w:r>
    </w:p>
    <w:p w14:paraId="6B3A6793" w14:textId="501E4704" w:rsidR="00190D48" w:rsidRPr="00D61741" w:rsidRDefault="00190D48" w:rsidP="00652A4F">
      <w:r w:rsidRPr="00D61741">
        <w:t xml:space="preserve">If expenditure is in breach of Queensland Government </w:t>
      </w:r>
      <w:r>
        <w:t>or</w:t>
      </w:r>
      <w:r w:rsidRPr="00D61741">
        <w:t xml:space="preserve"> council’s procurement standards, reimbursement of these costs may</w:t>
      </w:r>
      <w:r>
        <w:t xml:space="preserve"> not be reimbursed.</w:t>
      </w:r>
      <w:r w:rsidR="00652A4F">
        <w:br w:type="page"/>
      </w:r>
    </w:p>
    <w:p w14:paraId="352ADF1B" w14:textId="77777777" w:rsidR="00190D48" w:rsidRPr="00A3488A" w:rsidRDefault="00190D48" w:rsidP="00190D48">
      <w:pPr>
        <w:pStyle w:val="Heading2"/>
      </w:pPr>
      <w:bookmarkStart w:id="83" w:name="_Toc201834414"/>
      <w:bookmarkStart w:id="84" w:name="_Toc217309227"/>
      <w:bookmarkStart w:id="85" w:name="_Toc222140544"/>
      <w:r w:rsidRPr="00A3488A">
        <w:lastRenderedPageBreak/>
        <w:t>Record keeping</w:t>
      </w:r>
      <w:bookmarkEnd w:id="83"/>
      <w:bookmarkEnd w:id="84"/>
      <w:bookmarkEnd w:id="85"/>
    </w:p>
    <w:p w14:paraId="48BDDEAF" w14:textId="77777777" w:rsidR="00190D48" w:rsidRDefault="00190D48" w:rsidP="00652A4F">
      <w:r w:rsidRPr="242CCDA8">
        <w:t xml:space="preserve">All grant recipients must keep an accurate audit trail. </w:t>
      </w:r>
      <w:r>
        <w:t>R</w:t>
      </w:r>
      <w:r w:rsidRPr="242CCDA8">
        <w:t>ecords must be available for seven (7) years from the end of the financial year the claim is acquitted by the Australian Government.</w:t>
      </w:r>
    </w:p>
    <w:p w14:paraId="3714AB2E" w14:textId="77777777" w:rsidR="00190D48" w:rsidRDefault="00190D48" w:rsidP="00652A4F">
      <w:r w:rsidRPr="242CCDA8">
        <w:t xml:space="preserve">For assurance purposes, the Australian Government may at any time, via QRA, request documentation from grant recipients to evidence the State’s compliance </w:t>
      </w:r>
      <w:r>
        <w:t>requirements.</w:t>
      </w:r>
      <w:r w:rsidRPr="242CCDA8">
        <w:t xml:space="preserve"> </w:t>
      </w:r>
    </w:p>
    <w:p w14:paraId="2EF7C1C1" w14:textId="77777777" w:rsidR="00190D48" w:rsidRDefault="00190D48" w:rsidP="00652A4F">
      <w:r w:rsidRPr="242CCDA8">
        <w:t xml:space="preserve">This may include but not be limited to access to project level information including transaction listings of eligible expenditure that reconcile to the claimed amount, and support for each transaction (for example, contracts, invoices and timesheets) to confirm acquittal in accordance with the </w:t>
      </w:r>
      <w:r>
        <w:t>program requirements.</w:t>
      </w:r>
    </w:p>
    <w:p w14:paraId="71D0CBDF" w14:textId="77777777" w:rsidR="00190D48" w:rsidRPr="00A3488A" w:rsidRDefault="00190D48" w:rsidP="00190D48">
      <w:pPr>
        <w:pStyle w:val="Heading2"/>
      </w:pPr>
      <w:bookmarkStart w:id="86" w:name="_Toc201834415"/>
      <w:bookmarkStart w:id="87" w:name="_Toc217309228"/>
      <w:bookmarkStart w:id="88" w:name="_Toc222140545"/>
      <w:r w:rsidRPr="00A3488A">
        <w:t>Extension of time</w:t>
      </w:r>
      <w:bookmarkEnd w:id="86"/>
      <w:bookmarkEnd w:id="87"/>
      <w:bookmarkEnd w:id="88"/>
    </w:p>
    <w:p w14:paraId="722A2424" w14:textId="77777777" w:rsidR="00190D48" w:rsidRDefault="00190D48" w:rsidP="00652A4F">
      <w:r w:rsidRPr="242CCDA8">
        <w:t>An extension of time (EOT) beyond the detailed eligible timeframes may be requested in exceptional circumstances.</w:t>
      </w:r>
    </w:p>
    <w:p w14:paraId="55B97C47" w14:textId="77777777" w:rsidR="00190D48" w:rsidRDefault="00190D48" w:rsidP="00652A4F">
      <w:r w:rsidRPr="688FDC6F">
        <w:t xml:space="preserve">Applicants are required to formally request an EOT and contact your </w:t>
      </w:r>
      <w:r w:rsidRPr="009C0E1D">
        <w:t>Department of Families, Seniors, Disability Services and Child Safety</w:t>
      </w:r>
      <w:r w:rsidRPr="688FDC6F">
        <w:t xml:space="preserve"> contract officer as early as possible, detailing the unforeseen circumstances impacting project completion, the actions taken to minimize the impact, and the adjusted project plan, milestones and cost implications.</w:t>
      </w:r>
    </w:p>
    <w:p w14:paraId="47E18BBB" w14:textId="77777777" w:rsidR="00190D48" w:rsidRPr="00A3488A" w:rsidRDefault="00190D48" w:rsidP="00190D48">
      <w:pPr>
        <w:pStyle w:val="Heading2"/>
      </w:pPr>
      <w:bookmarkStart w:id="89" w:name="_Toc201834416"/>
      <w:bookmarkStart w:id="90" w:name="_Toc217309229"/>
      <w:bookmarkStart w:id="91" w:name="_Toc222140546"/>
      <w:r w:rsidRPr="00A3488A">
        <w:t>Assurance activities</w:t>
      </w:r>
      <w:bookmarkEnd w:id="89"/>
      <w:bookmarkEnd w:id="90"/>
      <w:bookmarkEnd w:id="91"/>
    </w:p>
    <w:p w14:paraId="32BA59E7" w14:textId="77777777" w:rsidR="00190D48" w:rsidRDefault="00190D48" w:rsidP="00652A4F">
      <w:r w:rsidRPr="242CCDA8">
        <w:t xml:space="preserve">Applicants may be required to provide documentation to support any assurance activities. </w:t>
      </w:r>
    </w:p>
    <w:p w14:paraId="3217CC02" w14:textId="77777777" w:rsidR="00190D48" w:rsidRDefault="00190D48" w:rsidP="00652A4F">
      <w:r w:rsidRPr="00C931F8">
        <w:t xml:space="preserve">These assurance activities may include, but are not limited to: </w:t>
      </w:r>
    </w:p>
    <w:p w14:paraId="55FA4171" w14:textId="77777777" w:rsidR="00190D48" w:rsidRPr="00652A4F" w:rsidRDefault="00190D48" w:rsidP="00652A4F">
      <w:pPr>
        <w:pStyle w:val="ListParagraph"/>
        <w:numPr>
          <w:ilvl w:val="0"/>
          <w:numId w:val="34"/>
        </w:numPr>
        <w:ind w:left="714" w:hanging="357"/>
        <w:contextualSpacing/>
        <w:rPr>
          <w:rFonts w:eastAsia="Calibri" w:cs="Arial"/>
          <w:szCs w:val="20"/>
        </w:rPr>
      </w:pPr>
      <w:r w:rsidRPr="00652A4F">
        <w:rPr>
          <w:rFonts w:eastAsia="Calibri" w:cs="Arial"/>
          <w:szCs w:val="20"/>
        </w:rPr>
        <w:t xml:space="preserve">audit, </w:t>
      </w:r>
    </w:p>
    <w:p w14:paraId="7CAD6849" w14:textId="77777777" w:rsidR="00190D48" w:rsidRPr="00652A4F" w:rsidRDefault="00190D48" w:rsidP="00652A4F">
      <w:pPr>
        <w:pStyle w:val="ListParagraph"/>
        <w:numPr>
          <w:ilvl w:val="0"/>
          <w:numId w:val="34"/>
        </w:numPr>
        <w:ind w:left="714" w:hanging="357"/>
        <w:contextualSpacing/>
        <w:rPr>
          <w:rFonts w:eastAsia="Calibri" w:cs="Arial"/>
          <w:szCs w:val="20"/>
        </w:rPr>
      </w:pPr>
      <w:r w:rsidRPr="00652A4F">
        <w:rPr>
          <w:rFonts w:eastAsia="Calibri" w:cs="Arial"/>
          <w:szCs w:val="20"/>
        </w:rPr>
        <w:t xml:space="preserve">site visits or inspections, </w:t>
      </w:r>
    </w:p>
    <w:p w14:paraId="2386A95D" w14:textId="77777777" w:rsidR="00190D48" w:rsidRPr="00652A4F" w:rsidRDefault="00190D48" w:rsidP="00652A4F">
      <w:pPr>
        <w:pStyle w:val="ListParagraph"/>
        <w:numPr>
          <w:ilvl w:val="0"/>
          <w:numId w:val="34"/>
        </w:numPr>
        <w:ind w:left="714" w:hanging="357"/>
        <w:contextualSpacing/>
        <w:rPr>
          <w:rFonts w:eastAsia="Calibri" w:cs="Arial"/>
          <w:szCs w:val="20"/>
        </w:rPr>
      </w:pPr>
      <w:r w:rsidRPr="00652A4F">
        <w:rPr>
          <w:rFonts w:eastAsia="Calibri" w:cs="Arial"/>
          <w:szCs w:val="20"/>
        </w:rPr>
        <w:t xml:space="preserve">obtaining relevant documentary evidence to support estimated/actual costs and/or value for money assessments, </w:t>
      </w:r>
    </w:p>
    <w:p w14:paraId="001C1D8B" w14:textId="77777777" w:rsidR="00190D48" w:rsidRPr="00652A4F" w:rsidRDefault="00190D48" w:rsidP="00652A4F">
      <w:pPr>
        <w:pStyle w:val="ListParagraph"/>
        <w:numPr>
          <w:ilvl w:val="0"/>
          <w:numId w:val="34"/>
        </w:numPr>
        <w:ind w:left="714" w:hanging="357"/>
        <w:contextualSpacing/>
        <w:rPr>
          <w:rFonts w:eastAsia="Calibri" w:cs="Arial"/>
          <w:szCs w:val="20"/>
        </w:rPr>
      </w:pPr>
      <w:r w:rsidRPr="00652A4F">
        <w:rPr>
          <w:rFonts w:eastAsia="Calibri" w:cs="Arial"/>
          <w:szCs w:val="20"/>
        </w:rPr>
        <w:t xml:space="preserve">verification reviews on measures or projects </w:t>
      </w:r>
    </w:p>
    <w:p w14:paraId="51A61F48" w14:textId="77777777" w:rsidR="00190D48" w:rsidRPr="00652A4F" w:rsidRDefault="00190D48" w:rsidP="00652A4F">
      <w:pPr>
        <w:pStyle w:val="ListParagraph"/>
        <w:numPr>
          <w:ilvl w:val="0"/>
          <w:numId w:val="34"/>
        </w:numPr>
        <w:ind w:left="714" w:hanging="357"/>
        <w:contextualSpacing/>
        <w:rPr>
          <w:rFonts w:eastAsia="Calibri" w:cs="Arial"/>
          <w:szCs w:val="20"/>
        </w:rPr>
      </w:pPr>
      <w:r w:rsidRPr="00652A4F">
        <w:rPr>
          <w:rFonts w:eastAsia="Calibri" w:cs="Arial"/>
          <w:szCs w:val="20"/>
        </w:rPr>
        <w:t>compliance with legislative and policy requirements.</w:t>
      </w:r>
    </w:p>
    <w:p w14:paraId="6D0AF96D" w14:textId="77777777" w:rsidR="00190D48" w:rsidRPr="00A3488A" w:rsidRDefault="00190D48" w:rsidP="00190D48">
      <w:pPr>
        <w:pStyle w:val="Heading2"/>
      </w:pPr>
      <w:bookmarkStart w:id="92" w:name="_Toc201834417"/>
      <w:bookmarkStart w:id="93" w:name="_Toc217309230"/>
      <w:bookmarkStart w:id="94" w:name="_Toc222140547"/>
      <w:r w:rsidRPr="00A3488A">
        <w:t>Good and Services Tax (GST)</w:t>
      </w:r>
      <w:bookmarkEnd w:id="92"/>
      <w:bookmarkEnd w:id="93"/>
      <w:bookmarkEnd w:id="94"/>
    </w:p>
    <w:p w14:paraId="3B7193DD" w14:textId="0F42467A" w:rsidR="00190D48" w:rsidRDefault="00190D48" w:rsidP="00652A4F">
      <w:r w:rsidRPr="00C931F8">
        <w:t>All amounts claimed must exclude GST and be actual expenditure, paid prior to lodging the submission.</w:t>
      </w:r>
      <w:r w:rsidR="00652A4F">
        <w:br w:type="page"/>
      </w:r>
    </w:p>
    <w:p w14:paraId="28569996" w14:textId="77777777" w:rsidR="00190D48" w:rsidRDefault="00190D48" w:rsidP="00190D48">
      <w:pPr>
        <w:pStyle w:val="Heading2"/>
      </w:pPr>
      <w:bookmarkStart w:id="95" w:name="_Toc201834418"/>
      <w:bookmarkStart w:id="96" w:name="_Toc217309231"/>
      <w:bookmarkStart w:id="97" w:name="_Toc222140548"/>
      <w:r w:rsidRPr="00A3488A">
        <w:lastRenderedPageBreak/>
        <w:t>Monitoring and evaluation</w:t>
      </w:r>
      <w:bookmarkEnd w:id="95"/>
      <w:bookmarkEnd w:id="96"/>
      <w:bookmarkEnd w:id="97"/>
    </w:p>
    <w:p w14:paraId="76B09B2E" w14:textId="7C966AD7" w:rsidR="00190D48" w:rsidRPr="00BA6E68" w:rsidRDefault="00190D48" w:rsidP="00652A4F">
      <w:pPr>
        <w:rPr>
          <w:rFonts w:eastAsia="Calibri"/>
        </w:rPr>
      </w:pPr>
      <w:r w:rsidRPr="00BA6E68">
        <w:rPr>
          <w:rFonts w:eastAsia="Calibri"/>
        </w:rPr>
        <w:t xml:space="preserve">Applicants are required to submit a DRAFT evaluation plan (to be approved by the department) as part of their application that details how the relevant outcome measures and learnings </w:t>
      </w:r>
      <w:r>
        <w:rPr>
          <w:rFonts w:eastAsia="Calibri"/>
        </w:rPr>
        <w:t xml:space="preserve">will be </w:t>
      </w:r>
      <w:r w:rsidRPr="00BA6E68">
        <w:rPr>
          <w:rFonts w:eastAsia="Calibri"/>
        </w:rPr>
        <w:t xml:space="preserve">captured throughout the life of the </w:t>
      </w:r>
      <w:r>
        <w:rPr>
          <w:rFonts w:eastAsia="Calibri"/>
        </w:rPr>
        <w:t>packag</w:t>
      </w:r>
      <w:r w:rsidRPr="00BA6E68">
        <w:rPr>
          <w:rFonts w:eastAsia="Calibri"/>
        </w:rPr>
        <w:t>e.</w:t>
      </w:r>
    </w:p>
    <w:p w14:paraId="703E1A0F" w14:textId="77777777" w:rsidR="00190D48" w:rsidRDefault="00190D48" w:rsidP="00652A4F">
      <w:r w:rsidRPr="242CCDA8">
        <w:t xml:space="preserve">The program may be evaluated by </w:t>
      </w:r>
      <w:r>
        <w:t xml:space="preserve">the </w:t>
      </w:r>
      <w:r w:rsidRPr="009C0E1D">
        <w:t xml:space="preserve">Department of Families, Seniors, Disability Services and Child Safety </w:t>
      </w:r>
      <w:r w:rsidRPr="242CCDA8">
        <w:t>and applicants are advised that further information may be sought in relation to the evaluation.</w:t>
      </w:r>
    </w:p>
    <w:p w14:paraId="197AB673" w14:textId="77777777" w:rsidR="00190D48" w:rsidRPr="00041998" w:rsidRDefault="00190D48" w:rsidP="00652A4F">
      <w:r w:rsidRPr="00041998">
        <w:t>The objectives for measurement will be to examine whether funding: </w:t>
      </w:r>
    </w:p>
    <w:p w14:paraId="13B61D24" w14:textId="77777777" w:rsidR="00190D48" w:rsidRPr="00652A4F" w:rsidRDefault="00190D48" w:rsidP="00652A4F">
      <w:pPr>
        <w:pStyle w:val="ListParagraph"/>
        <w:numPr>
          <w:ilvl w:val="0"/>
          <w:numId w:val="35"/>
        </w:numPr>
        <w:rPr>
          <w:rFonts w:eastAsia="Calibri"/>
        </w:rPr>
      </w:pPr>
      <w:r w:rsidRPr="00652A4F">
        <w:rPr>
          <w:rFonts w:eastAsia="Calibri"/>
        </w:rPr>
        <w:t>responded to community needs over time (appropriately and efficiently) </w:t>
      </w:r>
    </w:p>
    <w:p w14:paraId="4C88ACDE" w14:textId="77777777" w:rsidR="00190D48" w:rsidRPr="00652A4F" w:rsidRDefault="00190D48" w:rsidP="00652A4F">
      <w:pPr>
        <w:pStyle w:val="ListParagraph"/>
        <w:numPr>
          <w:ilvl w:val="0"/>
          <w:numId w:val="35"/>
        </w:numPr>
        <w:rPr>
          <w:rFonts w:eastAsia="Calibri"/>
        </w:rPr>
      </w:pPr>
      <w:r w:rsidRPr="00652A4F">
        <w:rPr>
          <w:rFonts w:eastAsia="Calibri"/>
        </w:rPr>
        <w:t>contributed (effectively) to the achievement of package, and recovery and resilience objectives. </w:t>
      </w:r>
    </w:p>
    <w:p w14:paraId="325CA2BB" w14:textId="77777777" w:rsidR="00190D48" w:rsidRPr="00041998" w:rsidRDefault="00190D48" w:rsidP="00652A4F">
      <w:r w:rsidRPr="00041998">
        <w:t>To support the evaluation process, stakeholders may be requested to participate in interviews or supply additional data to the Department of Families, Seniors, Disability Services and Child Safety /QRA evaluation team as part of final progress reporting.  </w:t>
      </w:r>
    </w:p>
    <w:p w14:paraId="26DBB0DC" w14:textId="77777777" w:rsidR="00190D48" w:rsidRPr="00A3488A" w:rsidRDefault="00190D48" w:rsidP="00190D48">
      <w:pPr>
        <w:pStyle w:val="Heading2"/>
      </w:pPr>
      <w:bookmarkStart w:id="98" w:name="_Toc201834419"/>
      <w:bookmarkStart w:id="99" w:name="_Toc217309232"/>
      <w:bookmarkStart w:id="100" w:name="_Toc222140549"/>
      <w:r w:rsidRPr="242CCDA8">
        <w:t>Acknowledgement of joint Australian Government and State Government assistance</w:t>
      </w:r>
      <w:bookmarkEnd w:id="98"/>
      <w:bookmarkEnd w:id="99"/>
      <w:bookmarkEnd w:id="100"/>
    </w:p>
    <w:p w14:paraId="551CA1FE" w14:textId="77777777" w:rsidR="00190D48" w:rsidRPr="003B07D9" w:rsidRDefault="00190D48" w:rsidP="00652A4F">
      <w:r w:rsidRPr="003B07D9">
        <w:t>All related media releases/planned events/social media/public notices or signage must be approved</w:t>
      </w:r>
      <w:r>
        <w:t xml:space="preserve"> by the State.</w:t>
      </w:r>
      <w:r w:rsidRPr="003B07D9">
        <w:t xml:space="preserve"> Please </w:t>
      </w:r>
      <w:r w:rsidRPr="00143F8E">
        <w:t>email</w:t>
      </w:r>
      <w:r w:rsidRPr="003B07D9">
        <w:t xml:space="preserve"> </w:t>
      </w:r>
      <w:hyperlink r:id="rId17" w:history="1">
        <w:r w:rsidRPr="00B920E5">
          <w:rPr>
            <w:rStyle w:val="Hyperlink"/>
            <w:rFonts w:cs="Arial"/>
            <w:szCs w:val="20"/>
          </w:rPr>
          <w:t>CRBFFG@chde.qld.gov.au</w:t>
        </w:r>
      </w:hyperlink>
      <w:r w:rsidRPr="003B07D9">
        <w:t xml:space="preserve"> for materials to be reviewed and approved.</w:t>
      </w:r>
    </w:p>
    <w:p w14:paraId="1F534457" w14:textId="6FC35714" w:rsidR="00190D48" w:rsidRPr="00A65CFD" w:rsidRDefault="00190D48" w:rsidP="00652A4F">
      <w:r w:rsidRPr="003B07D9">
        <w:rPr>
          <w:b/>
          <w:bCs/>
          <w:shd w:val="clear" w:color="auto" w:fill="FFFFFF"/>
        </w:rPr>
        <w:t>NOTE</w:t>
      </w:r>
      <w:r w:rsidRPr="003B07D9">
        <w:rPr>
          <w:shd w:val="clear" w:color="auto" w:fill="FFFFFF"/>
        </w:rPr>
        <w:t>: F</w:t>
      </w:r>
      <w:r w:rsidRPr="003B07D9">
        <w:t xml:space="preserve">ailure to seek approval of related material may breach the program’s funding requirements. Sufficient time should be given for </w:t>
      </w:r>
      <w:r>
        <w:t>the State</w:t>
      </w:r>
      <w:r w:rsidRPr="003B07D9">
        <w:t xml:space="preserve"> to help facilitate approval of materials.</w:t>
      </w:r>
    </w:p>
    <w:p w14:paraId="5871866F" w14:textId="77777777" w:rsidR="00190D48" w:rsidRPr="00652A4F" w:rsidRDefault="00190D48" w:rsidP="00652A4F">
      <w:r w:rsidRPr="00652A4F">
        <w:t>Funding recipients must acknowledge relevant funding contributions in public materials. This includes, but is not limited to:</w:t>
      </w:r>
    </w:p>
    <w:p w14:paraId="163F3F72" w14:textId="77777777" w:rsidR="00190D48" w:rsidRPr="00652A4F" w:rsidRDefault="00190D48" w:rsidP="00652A4F">
      <w:pPr>
        <w:pStyle w:val="ListParagraph"/>
        <w:numPr>
          <w:ilvl w:val="0"/>
          <w:numId w:val="36"/>
        </w:numPr>
        <w:ind w:left="714" w:hanging="357"/>
        <w:contextualSpacing/>
        <w:rPr>
          <w:rFonts w:eastAsia="Calibri"/>
        </w:rPr>
      </w:pPr>
      <w:r w:rsidRPr="00652A4F">
        <w:rPr>
          <w:rFonts w:eastAsia="Calibri"/>
        </w:rPr>
        <w:t xml:space="preserve">media releases, social media, posters, advertising and signage associated with the approved project </w:t>
      </w:r>
    </w:p>
    <w:p w14:paraId="1371BA34" w14:textId="77777777" w:rsidR="00190D48" w:rsidRPr="00652A4F" w:rsidRDefault="00190D48" w:rsidP="00652A4F">
      <w:pPr>
        <w:pStyle w:val="ListParagraph"/>
        <w:numPr>
          <w:ilvl w:val="0"/>
          <w:numId w:val="36"/>
        </w:numPr>
        <w:ind w:left="714" w:hanging="357"/>
        <w:contextualSpacing/>
        <w:rPr>
          <w:rFonts w:eastAsia="Calibri"/>
        </w:rPr>
      </w:pPr>
      <w:r w:rsidRPr="00652A4F">
        <w:rPr>
          <w:rFonts w:eastAsia="Calibri"/>
        </w:rPr>
        <w:t xml:space="preserve">acknowledgement or statements in project publications and materials </w:t>
      </w:r>
    </w:p>
    <w:p w14:paraId="0D0122CD" w14:textId="77777777" w:rsidR="00190D48" w:rsidRPr="00652A4F" w:rsidRDefault="00190D48" w:rsidP="00652A4F">
      <w:pPr>
        <w:pStyle w:val="ListParagraph"/>
        <w:numPr>
          <w:ilvl w:val="0"/>
          <w:numId w:val="36"/>
        </w:numPr>
        <w:ind w:left="714" w:hanging="357"/>
        <w:contextualSpacing/>
        <w:rPr>
          <w:rFonts w:eastAsia="Calibri"/>
        </w:rPr>
      </w:pPr>
      <w:r w:rsidRPr="00652A4F">
        <w:rPr>
          <w:rFonts w:eastAsia="Calibri"/>
        </w:rPr>
        <w:t xml:space="preserve">events that use or include reference to the approved project </w:t>
      </w:r>
    </w:p>
    <w:p w14:paraId="7FA0D801" w14:textId="77777777" w:rsidR="00190D48" w:rsidRPr="00652A4F" w:rsidRDefault="00190D48" w:rsidP="00652A4F">
      <w:pPr>
        <w:pStyle w:val="ListParagraph"/>
        <w:numPr>
          <w:ilvl w:val="0"/>
          <w:numId w:val="36"/>
        </w:numPr>
        <w:ind w:left="714" w:hanging="357"/>
        <w:contextualSpacing/>
        <w:rPr>
          <w:rFonts w:eastAsia="Calibri"/>
        </w:rPr>
      </w:pPr>
      <w:r w:rsidRPr="00652A4F">
        <w:rPr>
          <w:rFonts w:eastAsia="Calibri"/>
        </w:rPr>
        <w:t xml:space="preserve">plaques and signage at construction sites or completed works. </w:t>
      </w:r>
    </w:p>
    <w:p w14:paraId="62A10948" w14:textId="429B7FFA" w:rsidR="00190D48" w:rsidRDefault="00190D48" w:rsidP="00652A4F">
      <w:r w:rsidRPr="005202D2">
        <w:rPr>
          <w:color w:val="000000"/>
        </w:rPr>
        <w:t xml:space="preserve">To comply with this requirement, all public advice and media releases should refer to the relevant funding source, as detailed in the Program Funding Agreement. Contact </w:t>
      </w:r>
      <w:r>
        <w:rPr>
          <w:color w:val="000000"/>
        </w:rPr>
        <w:t>CRBFFG</w:t>
      </w:r>
      <w:r w:rsidRPr="005202D2">
        <w:rPr>
          <w:color w:val="000000"/>
        </w:rPr>
        <w:t xml:space="preserve"> for assistance and approval for any releases at </w:t>
      </w:r>
      <w:hyperlink r:id="rId18" w:history="1">
        <w:r w:rsidRPr="00B920E5">
          <w:rPr>
            <w:rStyle w:val="Hyperlink"/>
            <w:rFonts w:cs="Arial"/>
            <w:szCs w:val="20"/>
          </w:rPr>
          <w:t>CRBFFG@chde.qld.gov.au</w:t>
        </w:r>
      </w:hyperlink>
      <w:r w:rsidR="00652A4F">
        <w:br w:type="page"/>
      </w:r>
    </w:p>
    <w:p w14:paraId="2DCBD90E" w14:textId="77777777" w:rsidR="00190D48" w:rsidRPr="000828A9" w:rsidRDefault="00190D48" w:rsidP="00190D48">
      <w:pPr>
        <w:pStyle w:val="Heading2"/>
      </w:pPr>
      <w:bookmarkStart w:id="101" w:name="_Toc192139074"/>
      <w:bookmarkStart w:id="102" w:name="_Toc201834420"/>
      <w:bookmarkStart w:id="103" w:name="_Toc217309233"/>
      <w:bookmarkStart w:id="104" w:name="_Toc222140550"/>
      <w:r w:rsidRPr="000828A9">
        <w:lastRenderedPageBreak/>
        <w:t>Feedback and complaints</w:t>
      </w:r>
      <w:bookmarkStart w:id="105" w:name="_Hlk195453127"/>
      <w:bookmarkEnd w:id="101"/>
      <w:bookmarkEnd w:id="102"/>
      <w:bookmarkEnd w:id="103"/>
      <w:bookmarkEnd w:id="104"/>
      <w:r w:rsidRPr="000828A9">
        <w:t xml:space="preserve"> </w:t>
      </w:r>
    </w:p>
    <w:p w14:paraId="00515D5B" w14:textId="4B70A5E8" w:rsidR="00190D48" w:rsidRPr="00FE05C5" w:rsidRDefault="00190D48" w:rsidP="00652A4F">
      <w:pPr>
        <w:rPr>
          <w:rFonts w:eastAsia="Calibri"/>
        </w:rPr>
      </w:pPr>
      <w:r w:rsidRPr="00FE05C5">
        <w:rPr>
          <w:rFonts w:eastAsia="Calibri"/>
        </w:rPr>
        <w:t>Applicants may request feedback on their grant application up to 4 weeks after they are notified of the outcome.</w:t>
      </w:r>
    </w:p>
    <w:p w14:paraId="4C77151F" w14:textId="77777777" w:rsidR="00190D48" w:rsidRPr="00FE05C5" w:rsidRDefault="00190D48" w:rsidP="00652A4F">
      <w:pPr>
        <w:rPr>
          <w:rFonts w:eastAsia="Calibri"/>
        </w:rPr>
      </w:pPr>
      <w:r w:rsidRPr="00FE05C5">
        <w:rPr>
          <w:rFonts w:eastAsia="Calibri"/>
        </w:rPr>
        <w:t xml:space="preserve">For feedback on your application please send an email to </w:t>
      </w:r>
      <w:hyperlink r:id="rId19" w:history="1">
        <w:r w:rsidRPr="00FE05C5">
          <w:rPr>
            <w:rFonts w:eastAsia="Calibri"/>
            <w:color w:val="0563C1" w:themeColor="hyperlink"/>
            <w:u w:val="single"/>
          </w:rPr>
          <w:t>CRBFFG@chde.qld.gov.au</w:t>
        </w:r>
      </w:hyperlink>
      <w:r w:rsidRPr="00FE05C5">
        <w:rPr>
          <w:rFonts w:eastAsia="Calibri"/>
        </w:rPr>
        <w:t xml:space="preserve"> </w:t>
      </w:r>
    </w:p>
    <w:p w14:paraId="0F721CCB" w14:textId="77777777" w:rsidR="00190D48" w:rsidRPr="00FE05C5" w:rsidRDefault="00190D48" w:rsidP="00652A4F">
      <w:pPr>
        <w:rPr>
          <w:rFonts w:eastAsia="Calibri"/>
        </w:rPr>
      </w:pPr>
      <w:r w:rsidRPr="00FE05C5">
        <w:rPr>
          <w:rFonts w:eastAsia="Calibri"/>
        </w:rPr>
        <w:t>Complaints can be made via:</w:t>
      </w:r>
    </w:p>
    <w:p w14:paraId="27C7641A" w14:textId="77777777" w:rsidR="00190D48" w:rsidRPr="00652A4F" w:rsidRDefault="00190D48" w:rsidP="00652A4F">
      <w:pPr>
        <w:pStyle w:val="ListParagraph"/>
        <w:numPr>
          <w:ilvl w:val="0"/>
          <w:numId w:val="37"/>
        </w:numPr>
        <w:rPr>
          <w:rFonts w:eastAsia="Times New Roman"/>
        </w:rPr>
      </w:pPr>
      <w:hyperlink r:id="rId20" w:history="1">
        <w:r w:rsidRPr="00652A4F">
          <w:rPr>
            <w:color w:val="0563C1" w:themeColor="hyperlink"/>
            <w:u w:val="single"/>
          </w:rPr>
          <w:t>Online form</w:t>
        </w:r>
      </w:hyperlink>
    </w:p>
    <w:p w14:paraId="2757F072" w14:textId="77777777" w:rsidR="00190D48" w:rsidRPr="00652A4F" w:rsidRDefault="00190D48" w:rsidP="00652A4F">
      <w:pPr>
        <w:pStyle w:val="ListParagraph"/>
        <w:numPr>
          <w:ilvl w:val="0"/>
          <w:numId w:val="37"/>
        </w:numPr>
        <w:rPr>
          <w:rFonts w:eastAsia="Times New Roman"/>
        </w:rPr>
      </w:pPr>
      <w:r w:rsidRPr="00652A4F">
        <w:rPr>
          <w:rFonts w:eastAsia="Times New Roman"/>
        </w:rPr>
        <w:t>Email to:</w:t>
      </w:r>
      <w:r w:rsidRPr="00652A4F">
        <w:rPr>
          <w:rFonts w:eastAsia="Aptos"/>
        </w:rPr>
        <w:t xml:space="preserve"> </w:t>
      </w:r>
      <w:hyperlink r:id="rId21" w:history="1">
        <w:r w:rsidRPr="00652A4F">
          <w:rPr>
            <w:rFonts w:eastAsia="Aptos"/>
            <w:color w:val="005EB8" w:themeColor="text1"/>
            <w:u w:val="single"/>
          </w:rPr>
          <w:t>feedback@dcssds.qld.gov.au</w:t>
        </w:r>
      </w:hyperlink>
      <w:r w:rsidRPr="00652A4F">
        <w:rPr>
          <w:rFonts w:eastAsia="Aptos"/>
          <w:color w:val="005EB8" w:themeColor="text1"/>
        </w:rPr>
        <w:t xml:space="preserve">  </w:t>
      </w:r>
    </w:p>
    <w:p w14:paraId="73B00553" w14:textId="77777777" w:rsidR="00190D48" w:rsidRPr="00652A4F" w:rsidRDefault="00190D48" w:rsidP="00652A4F">
      <w:pPr>
        <w:pStyle w:val="ListParagraph"/>
        <w:numPr>
          <w:ilvl w:val="0"/>
          <w:numId w:val="37"/>
        </w:numPr>
        <w:rPr>
          <w:rFonts w:eastAsia="Times New Roman"/>
        </w:rPr>
      </w:pPr>
      <w:r w:rsidRPr="00652A4F">
        <w:rPr>
          <w:rFonts w:eastAsia="Times New Roman"/>
        </w:rPr>
        <w:t>Call: 13 QGOV (13 7468)</w:t>
      </w:r>
    </w:p>
    <w:p w14:paraId="42C93F08" w14:textId="77777777" w:rsidR="00190D48" w:rsidRPr="00652A4F" w:rsidRDefault="00190D48" w:rsidP="00652A4F">
      <w:pPr>
        <w:pStyle w:val="ListParagraph"/>
        <w:numPr>
          <w:ilvl w:val="0"/>
          <w:numId w:val="37"/>
        </w:numPr>
        <w:rPr>
          <w:rFonts w:eastAsia="Times New Roman"/>
        </w:rPr>
      </w:pPr>
      <w:r w:rsidRPr="00652A4F">
        <w:rPr>
          <w:rFonts w:eastAsia="Times New Roman"/>
        </w:rPr>
        <w:t xml:space="preserve">By writing to:  </w:t>
      </w:r>
    </w:p>
    <w:p w14:paraId="3D83F5BD" w14:textId="77777777" w:rsidR="00190D48" w:rsidRPr="00FE05C5" w:rsidRDefault="00190D48" w:rsidP="00652A4F">
      <w:pPr>
        <w:ind w:left="1440"/>
        <w:rPr>
          <w:rFonts w:eastAsia="Aptos"/>
          <w:lang w:eastAsia="en-GB"/>
        </w:rPr>
      </w:pPr>
      <w:r w:rsidRPr="00FE05C5">
        <w:rPr>
          <w:rFonts w:eastAsia="Aptos"/>
          <w:lang w:eastAsia="en-GB"/>
        </w:rPr>
        <w:t>Complaints Unit</w:t>
      </w:r>
      <w:r w:rsidRPr="00FE05C5">
        <w:rPr>
          <w:rFonts w:eastAsia="Aptos"/>
          <w:lang w:eastAsia="en-GB"/>
        </w:rPr>
        <w:br/>
        <w:t>Department of Families, Seniors, Disability Services and Child Safety</w:t>
      </w:r>
      <w:r w:rsidRPr="00FE05C5">
        <w:rPr>
          <w:rFonts w:eastAsia="Aptos"/>
          <w:lang w:eastAsia="en-GB"/>
        </w:rPr>
        <w:br/>
        <w:t>Locked Bag 3405</w:t>
      </w:r>
      <w:r w:rsidRPr="00FE05C5">
        <w:rPr>
          <w:rFonts w:eastAsia="Aptos"/>
          <w:lang w:eastAsia="en-GB"/>
        </w:rPr>
        <w:br/>
        <w:t>Brisbane Qld 4001</w:t>
      </w:r>
    </w:p>
    <w:p w14:paraId="3354328E" w14:textId="421F5C08" w:rsidR="00190D48" w:rsidRPr="00FE05C5" w:rsidRDefault="00190D48" w:rsidP="00652A4F">
      <w:pPr>
        <w:rPr>
          <w:rFonts w:eastAsia="Calibri"/>
        </w:rPr>
      </w:pPr>
      <w:r w:rsidRPr="00032A74">
        <w:rPr>
          <w:rFonts w:eastAsia="Calibri"/>
        </w:rPr>
        <w:t xml:space="preserve">We are committed to effective complaints management and will deal with all complaints against our actions, decisions or officers’ conduct in a responsive, confidential and fair manner. </w:t>
      </w:r>
    </w:p>
    <w:p w14:paraId="1937AE42" w14:textId="0B1BF0C5" w:rsidR="00190D48" w:rsidRPr="00652A4F" w:rsidRDefault="00190D48" w:rsidP="00652A4F">
      <w:pPr>
        <w:rPr>
          <w:rFonts w:eastAsia="Calibri"/>
        </w:rPr>
      </w:pPr>
      <w:r w:rsidRPr="00FE05C5">
        <w:rPr>
          <w:rFonts w:eastAsia="Calibri"/>
        </w:rPr>
        <w:t xml:space="preserve">Please refer to the Compliments and Complaints section of our website for more information </w:t>
      </w:r>
      <w:hyperlink r:id="rId22" w:history="1">
        <w:r w:rsidRPr="00FE05C5">
          <w:rPr>
            <w:rFonts w:eastAsia="Calibri"/>
            <w:color w:val="0563C1" w:themeColor="hyperlink"/>
            <w:u w:val="single"/>
          </w:rPr>
          <w:t>https://www.families.qld.gov.au/contact-us/compliments-complaints</w:t>
        </w:r>
      </w:hyperlink>
      <w:r w:rsidRPr="00FE05C5">
        <w:rPr>
          <w:rFonts w:eastAsia="Calibri"/>
        </w:rPr>
        <w:t xml:space="preserve"> </w:t>
      </w:r>
      <w:bookmarkEnd w:id="105"/>
    </w:p>
    <w:p w14:paraId="0824D2ED" w14:textId="77777777" w:rsidR="00190D48" w:rsidRPr="00A3488A" w:rsidRDefault="00190D48" w:rsidP="00190D48">
      <w:pPr>
        <w:pStyle w:val="Heading2"/>
      </w:pPr>
      <w:bookmarkStart w:id="106" w:name="_Toc201834421"/>
      <w:bookmarkStart w:id="107" w:name="_Toc217309234"/>
      <w:bookmarkStart w:id="108" w:name="_Toc222140551"/>
      <w:r w:rsidRPr="00A3488A">
        <w:t>Privacy</w:t>
      </w:r>
      <w:bookmarkEnd w:id="106"/>
      <w:bookmarkEnd w:id="107"/>
      <w:bookmarkEnd w:id="108"/>
    </w:p>
    <w:p w14:paraId="07BC8360" w14:textId="77777777" w:rsidR="00190D48" w:rsidRDefault="00190D48" w:rsidP="00500726">
      <w:r>
        <w:t xml:space="preserve">We treat your personal information according to the Information Privacy Act 2009. This includes letting you know: </w:t>
      </w:r>
    </w:p>
    <w:p w14:paraId="6608B2F8" w14:textId="77777777" w:rsidR="00190D48" w:rsidRPr="00500726" w:rsidRDefault="00190D48" w:rsidP="00500726">
      <w:pPr>
        <w:pStyle w:val="ListParagraph"/>
        <w:numPr>
          <w:ilvl w:val="0"/>
          <w:numId w:val="38"/>
        </w:numPr>
        <w:ind w:left="714" w:hanging="357"/>
        <w:contextualSpacing/>
        <w:rPr>
          <w:rFonts w:eastAsia="Calibri" w:cs="Arial"/>
          <w:szCs w:val="20"/>
        </w:rPr>
      </w:pPr>
      <w:r w:rsidRPr="00500726">
        <w:rPr>
          <w:rFonts w:eastAsia="Calibri" w:cs="Arial"/>
          <w:szCs w:val="20"/>
        </w:rPr>
        <w:t xml:space="preserve">what personal information we collect </w:t>
      </w:r>
    </w:p>
    <w:p w14:paraId="76C6BDAA" w14:textId="77777777" w:rsidR="00190D48" w:rsidRPr="00500726" w:rsidRDefault="00190D48" w:rsidP="00500726">
      <w:pPr>
        <w:pStyle w:val="ListParagraph"/>
        <w:numPr>
          <w:ilvl w:val="0"/>
          <w:numId w:val="38"/>
        </w:numPr>
        <w:ind w:left="714" w:hanging="357"/>
        <w:contextualSpacing/>
        <w:rPr>
          <w:rFonts w:eastAsia="Calibri" w:cs="Arial"/>
          <w:szCs w:val="20"/>
        </w:rPr>
      </w:pPr>
      <w:r w:rsidRPr="00500726">
        <w:rPr>
          <w:rFonts w:eastAsia="Calibri" w:cs="Arial"/>
          <w:szCs w:val="20"/>
        </w:rPr>
        <w:t xml:space="preserve">why we collect your personal information </w:t>
      </w:r>
    </w:p>
    <w:p w14:paraId="41672056" w14:textId="77777777" w:rsidR="00190D48" w:rsidRPr="00500726" w:rsidRDefault="00190D48" w:rsidP="00500726">
      <w:pPr>
        <w:pStyle w:val="ListParagraph"/>
        <w:numPr>
          <w:ilvl w:val="0"/>
          <w:numId w:val="38"/>
        </w:numPr>
        <w:ind w:left="714" w:hanging="357"/>
        <w:contextualSpacing/>
        <w:rPr>
          <w:rFonts w:eastAsia="Calibri" w:cs="Arial"/>
          <w:szCs w:val="20"/>
        </w:rPr>
      </w:pPr>
      <w:r w:rsidRPr="00500726">
        <w:rPr>
          <w:rFonts w:eastAsia="Calibri" w:cs="Arial"/>
          <w:szCs w:val="20"/>
        </w:rPr>
        <w:t xml:space="preserve">who we give your personal information to. </w:t>
      </w:r>
    </w:p>
    <w:p w14:paraId="248823DA" w14:textId="77777777" w:rsidR="00190D48" w:rsidRDefault="00190D48" w:rsidP="00500726">
      <w:r w:rsidRPr="242CCDA8">
        <w:t xml:space="preserve">In submitting a grant application, you agree to the Queensland Government collecting your personal information, including your name, contact details and role in your organisation, to assess your application and for the purpose of grants administration. If you do not provide this information, we cannot assess your grant application. </w:t>
      </w:r>
    </w:p>
    <w:p w14:paraId="15D42350" w14:textId="77777777" w:rsidR="00190D48" w:rsidRDefault="00190D48" w:rsidP="00500726">
      <w:r w:rsidRPr="242CCDA8">
        <w:t xml:space="preserve">The Queensland Government may also use and disclose information collected about you under this </w:t>
      </w:r>
      <w:r w:rsidRPr="009B615D">
        <w:t>grant in any other Queensland Government business or function. This includes disclosing grant information on the Department of Families, Seniors, Disability Services and Child Safety website and giving information to the Australian Taxation Office for compliance purposes.</w:t>
      </w:r>
      <w:r w:rsidRPr="242CCDA8">
        <w:t xml:space="preserve"> </w:t>
      </w:r>
    </w:p>
    <w:p w14:paraId="065B619F" w14:textId="77777777" w:rsidR="00190D48" w:rsidRDefault="00190D48" w:rsidP="00500726">
      <w:r w:rsidRPr="242CCDA8">
        <w:t>We may share the information you give us in your application, including personal information, with other State entities, the responsible Minister and their staff, and with Members of Parliament, for other purposes including government administration, research or service delivery, or as otherwise authorised or required by law.</w:t>
      </w:r>
      <w:bookmarkStart w:id="109" w:name="_Toc201834422"/>
    </w:p>
    <w:p w14:paraId="7ABCD505" w14:textId="77777777" w:rsidR="00190D48" w:rsidRPr="00A3488A" w:rsidRDefault="00190D48" w:rsidP="00190D48">
      <w:pPr>
        <w:pStyle w:val="Heading2"/>
      </w:pPr>
      <w:bookmarkStart w:id="110" w:name="_Toc217309235"/>
      <w:bookmarkStart w:id="111" w:name="_Toc222140552"/>
      <w:r w:rsidRPr="242CCDA8">
        <w:t>Assistance</w:t>
      </w:r>
      <w:bookmarkEnd w:id="109"/>
      <w:bookmarkEnd w:id="110"/>
      <w:bookmarkEnd w:id="111"/>
      <w:r w:rsidRPr="242CCDA8">
        <w:t xml:space="preserve"> </w:t>
      </w:r>
    </w:p>
    <w:p w14:paraId="39450CDD" w14:textId="77777777" w:rsidR="00190D48" w:rsidRPr="00A343DB" w:rsidRDefault="00190D48" w:rsidP="00500726">
      <w:r w:rsidRPr="00A343DB">
        <w:lastRenderedPageBreak/>
        <w:t xml:space="preserve">If you have any questions or require further information about the grant program, please email </w:t>
      </w:r>
      <w:hyperlink r:id="rId23" w:history="1">
        <w:r w:rsidRPr="00A343DB">
          <w:rPr>
            <w:rStyle w:val="Hyperlink"/>
            <w:szCs w:val="20"/>
          </w:rPr>
          <w:t>CRBFFG@chde.qld.gov.au</w:t>
        </w:r>
      </w:hyperlink>
      <w:r w:rsidRPr="00A343DB">
        <w:t xml:space="preserve"> </w:t>
      </w:r>
    </w:p>
    <w:p w14:paraId="290B516E" w14:textId="77777777" w:rsidR="00190D48" w:rsidRPr="00A343DB" w:rsidRDefault="00190D48" w:rsidP="00500726">
      <w:r w:rsidRPr="00A343DB">
        <w:t xml:space="preserve">If you have any technical difficulties with logging in, progressing or submitting your application, please contact </w:t>
      </w:r>
      <w:proofErr w:type="spellStart"/>
      <w:r w:rsidRPr="00A343DB">
        <w:t>SmartyGrants</w:t>
      </w:r>
      <w:proofErr w:type="spellEnd"/>
      <w:r w:rsidRPr="00A343DB">
        <w:t xml:space="preserve"> on 03 9320 6888 or by email </w:t>
      </w:r>
      <w:r w:rsidRPr="00A86824">
        <w:rPr>
          <w:color w:val="005EB8" w:themeColor="text1"/>
        </w:rPr>
        <w:t>service@smartygrants.com.au</w:t>
      </w:r>
    </w:p>
    <w:p w14:paraId="323FA5F4" w14:textId="77777777" w:rsidR="00190D48" w:rsidRPr="00A343DB" w:rsidRDefault="00190D48" w:rsidP="00500726">
      <w:r w:rsidRPr="00A343DB">
        <w:t xml:space="preserve">Please refer to the </w:t>
      </w:r>
      <w:proofErr w:type="spellStart"/>
      <w:r w:rsidRPr="00A343DB">
        <w:rPr>
          <w:i/>
          <w:iCs/>
        </w:rPr>
        <w:t>SmartyGrants</w:t>
      </w:r>
      <w:proofErr w:type="spellEnd"/>
      <w:r w:rsidRPr="00A343DB">
        <w:rPr>
          <w:i/>
          <w:iCs/>
        </w:rPr>
        <w:t xml:space="preserve">—Help Guide for Applicants </w:t>
      </w:r>
      <w:r w:rsidRPr="00A86824">
        <w:rPr>
          <w:color w:val="005EB8" w:themeColor="text1"/>
        </w:rPr>
        <w:t xml:space="preserve">https://applicanthelp.smartygrants.com.au/help-guide-for-applicants/ for </w:t>
      </w:r>
      <w:r w:rsidRPr="00A343DB">
        <w:t>assistance on completing your application form.</w:t>
      </w:r>
    </w:p>
    <w:p w14:paraId="56CE938A" w14:textId="534F42A0" w:rsidR="00190D48" w:rsidRPr="00500726" w:rsidRDefault="00190D48" w:rsidP="00500726">
      <w:pPr>
        <w:rPr>
          <w:rFonts w:eastAsia="Times New Roman" w:cs="Arial"/>
          <w:color w:val="000000" w:themeColor="accent1"/>
        </w:rPr>
      </w:pPr>
      <w:r w:rsidRPr="00500726">
        <w:rPr>
          <w:rFonts w:eastAsia="Times New Roman" w:cs="Arial"/>
          <w:noProof/>
          <w:color w:val="000000" w:themeColor="accent1"/>
        </w:rPr>
        <w:drawing>
          <wp:anchor distT="0" distB="0" distL="114300" distR="114300" simplePos="0" relativeHeight="251659264" behindDoc="1" locked="0" layoutInCell="1" allowOverlap="1" wp14:anchorId="2A0E54D4" wp14:editId="02D90291">
            <wp:simplePos x="0" y="0"/>
            <wp:positionH relativeFrom="column">
              <wp:posOffset>3060866</wp:posOffset>
            </wp:positionH>
            <wp:positionV relativeFrom="paragraph">
              <wp:posOffset>69270</wp:posOffset>
            </wp:positionV>
            <wp:extent cx="580390" cy="586740"/>
            <wp:effectExtent l="0" t="0" r="0" b="3810"/>
            <wp:wrapTight wrapText="bothSides">
              <wp:wrapPolygon edited="0">
                <wp:start x="0" y="0"/>
                <wp:lineTo x="0" y="21039"/>
                <wp:lineTo x="20560" y="21039"/>
                <wp:lineTo x="20560" y="0"/>
                <wp:lineTo x="0" y="0"/>
              </wp:wrapPolygon>
            </wp:wrapTight>
            <wp:docPr id="1849373745" name="Picture 1" descr="A blue sign with whit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78063" name="Picture 1" descr="A blue sign with white peopl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0390" cy="586740"/>
                    </a:xfrm>
                    <a:prstGeom prst="rect">
                      <a:avLst/>
                    </a:prstGeom>
                  </pic:spPr>
                </pic:pic>
              </a:graphicData>
            </a:graphic>
            <wp14:sizeRelH relativeFrom="margin">
              <wp14:pctWidth>0</wp14:pctWidth>
            </wp14:sizeRelH>
            <wp14:sizeRelV relativeFrom="margin">
              <wp14:pctHeight>0</wp14:pctHeight>
            </wp14:sizeRelV>
          </wp:anchor>
        </w:drawing>
      </w:r>
      <w:r w:rsidRPr="00500726">
        <w:rPr>
          <w:rFonts w:eastAsia="Times New Roman" w:cs="Arial"/>
          <w:color w:val="000000" w:themeColor="accent1"/>
        </w:rPr>
        <w:t>Need help in your language?</w:t>
      </w:r>
    </w:p>
    <w:p w14:paraId="47FD39CF" w14:textId="22BBD16A" w:rsidR="00190D48" w:rsidRPr="00A343DB" w:rsidRDefault="00190D48" w:rsidP="00500726">
      <w:pPr>
        <w:rPr>
          <w:rFonts w:eastAsia="Times New Roman" w:cs="Arial"/>
          <w:color w:val="414141"/>
        </w:rPr>
      </w:pPr>
      <w:r w:rsidRPr="00500726">
        <w:rPr>
          <w:rFonts w:eastAsia="Times New Roman" w:cs="Arial"/>
          <w:color w:val="000000" w:themeColor="accent1"/>
        </w:rPr>
        <w:t>Call </w:t>
      </w:r>
      <w:hyperlink r:id="rId25" w:history="1">
        <w:r w:rsidRPr="00A343DB">
          <w:rPr>
            <w:rFonts w:eastAsia="Times New Roman" w:cs="Arial"/>
            <w:color w:val="0000FF"/>
            <w:u w:val="single"/>
          </w:rPr>
          <w:t>1800 512 415</w:t>
        </w:r>
      </w:hyperlink>
      <w:r w:rsidRPr="00A343DB">
        <w:rPr>
          <w:rFonts w:eastAsia="Times New Roman" w:cs="Arial"/>
          <w:color w:val="414141"/>
        </w:rPr>
        <w:t> </w:t>
      </w:r>
      <w:r w:rsidRPr="00500726">
        <w:rPr>
          <w:rFonts w:eastAsia="Times New Roman" w:cs="Arial"/>
          <w:color w:val="000000" w:themeColor="accent1"/>
        </w:rPr>
        <w:t>and ask for an interpreter.</w:t>
      </w:r>
    </w:p>
    <w:p w14:paraId="589FA2CC" w14:textId="77777777" w:rsidR="00190D48" w:rsidRPr="00500726" w:rsidRDefault="00190D48" w:rsidP="00500726">
      <w:pPr>
        <w:rPr>
          <w:rFonts w:eastAsia="Times New Roman" w:cs="Arial"/>
          <w:color w:val="000000" w:themeColor="accent1"/>
        </w:rPr>
      </w:pPr>
      <w:r w:rsidRPr="00500726">
        <w:rPr>
          <w:rFonts w:eastAsia="Times New Roman" w:cs="Arial"/>
          <w:color w:val="000000" w:themeColor="accent1"/>
        </w:rPr>
        <w:t>The following services are also available:</w:t>
      </w:r>
    </w:p>
    <w:p w14:paraId="7F355BD3" w14:textId="77777777" w:rsidR="00190D48" w:rsidRPr="00500726" w:rsidRDefault="00190D48" w:rsidP="00500726">
      <w:pPr>
        <w:pStyle w:val="ListParagraph"/>
        <w:numPr>
          <w:ilvl w:val="0"/>
          <w:numId w:val="39"/>
        </w:numPr>
        <w:rPr>
          <w:rFonts w:eastAsia="Times New Roman" w:cs="Arial"/>
          <w:color w:val="000000" w:themeColor="accent1"/>
        </w:rPr>
      </w:pPr>
      <w:r w:rsidRPr="00500726">
        <w:rPr>
          <w:rFonts w:eastAsia="Times New Roman" w:cs="Arial"/>
          <w:color w:val="000000" w:themeColor="accent1"/>
        </w:rPr>
        <w:t>TTY users: </w:t>
      </w:r>
      <w:hyperlink r:id="rId26" w:history="1">
        <w:r w:rsidRPr="00500726">
          <w:rPr>
            <w:rFonts w:eastAsia="Times New Roman" w:cs="Arial"/>
            <w:color w:val="0000FF"/>
            <w:u w:val="single"/>
          </w:rPr>
          <w:t>13 36 77</w:t>
        </w:r>
      </w:hyperlink>
      <w:r w:rsidRPr="00500726">
        <w:rPr>
          <w:rFonts w:eastAsia="Times New Roman" w:cs="Arial"/>
          <w:color w:val="414141"/>
        </w:rPr>
        <w:t> </w:t>
      </w:r>
      <w:r w:rsidRPr="00500726">
        <w:rPr>
          <w:rFonts w:eastAsia="Times New Roman" w:cs="Arial"/>
          <w:color w:val="000000" w:themeColor="accent1"/>
        </w:rPr>
        <w:t>(no additional call charges apply).</w:t>
      </w:r>
    </w:p>
    <w:p w14:paraId="3D10A730" w14:textId="77777777" w:rsidR="00190D48" w:rsidRPr="00500726" w:rsidRDefault="00190D48" w:rsidP="00500726">
      <w:pPr>
        <w:pStyle w:val="ListParagraph"/>
        <w:numPr>
          <w:ilvl w:val="0"/>
          <w:numId w:val="39"/>
        </w:numPr>
        <w:rPr>
          <w:rFonts w:eastAsia="Times New Roman" w:cs="Arial"/>
          <w:color w:val="414141"/>
        </w:rPr>
      </w:pPr>
      <w:r w:rsidRPr="00500726">
        <w:rPr>
          <w:rFonts w:eastAsia="Times New Roman" w:cs="Arial"/>
          <w:color w:val="000000" w:themeColor="accent1"/>
        </w:rPr>
        <w:t>Speak and listen (speech-to-speech relay) users: </w:t>
      </w:r>
      <w:hyperlink r:id="rId27" w:history="1">
        <w:r w:rsidRPr="00500726">
          <w:rPr>
            <w:rFonts w:eastAsia="Times New Roman" w:cs="Arial"/>
            <w:color w:val="0000FF"/>
            <w:u w:val="single"/>
          </w:rPr>
          <w:t>1300 555 727</w:t>
        </w:r>
      </w:hyperlink>
      <w:r w:rsidRPr="00500726">
        <w:rPr>
          <w:rFonts w:eastAsia="Times New Roman" w:cs="Arial"/>
          <w:color w:val="414141"/>
        </w:rPr>
        <w:t>.</w:t>
      </w:r>
    </w:p>
    <w:p w14:paraId="42EAA7E4" w14:textId="77777777" w:rsidR="00190D48" w:rsidRDefault="00190D48" w:rsidP="00500726">
      <w:pPr>
        <w:pStyle w:val="ListParagraph"/>
        <w:numPr>
          <w:ilvl w:val="0"/>
          <w:numId w:val="39"/>
        </w:numPr>
      </w:pPr>
      <w:hyperlink r:id="rId28" w:history="1">
        <w:r w:rsidRPr="00500726">
          <w:rPr>
            <w:rFonts w:eastAsia="Times New Roman" w:cs="Arial"/>
            <w:color w:val="0000FF"/>
            <w:u w:val="single"/>
          </w:rPr>
          <w:t>National Relay Service</w:t>
        </w:r>
      </w:hyperlink>
      <w:r w:rsidRPr="00500726">
        <w:rPr>
          <w:rFonts w:eastAsia="Times New Roman" w:cs="Arial"/>
          <w:color w:val="414141"/>
        </w:rPr>
        <w:t xml:space="preserve">: </w:t>
      </w:r>
      <w:r w:rsidRPr="00500726">
        <w:t>Provides help for people who are deaf or find it hard to hear or speak to hearing people on the phone.</w:t>
      </w:r>
    </w:p>
    <w:p w14:paraId="3F37AC4C" w14:textId="77777777" w:rsidR="00190D48" w:rsidRPr="00500726" w:rsidRDefault="00190D48" w:rsidP="00500726">
      <w:pPr>
        <w:pStyle w:val="ListParagraph"/>
        <w:numPr>
          <w:ilvl w:val="0"/>
          <w:numId w:val="39"/>
        </w:numPr>
        <w:rPr>
          <w:rFonts w:eastAsia="Times New Roman" w:cs="Arial"/>
          <w:color w:val="0000FF"/>
          <w:u w:val="single"/>
        </w:rPr>
      </w:pPr>
      <w:hyperlink r:id="rId29" w:history="1">
        <w:r w:rsidRPr="00500726">
          <w:rPr>
            <w:rFonts w:eastAsia="Times New Roman" w:cs="Arial"/>
            <w:color w:val="0000FF"/>
            <w:u w:val="single"/>
          </w:rPr>
          <w:t>Translating and Interpreting Service (TIS)</w:t>
        </w:r>
      </w:hyperlink>
      <w:r w:rsidRPr="00500726">
        <w:rPr>
          <w:rFonts w:eastAsia="Times New Roman" w:cs="Arial"/>
          <w:color w:val="414141"/>
        </w:rPr>
        <w:t xml:space="preserve">: </w:t>
      </w:r>
      <w:r w:rsidRPr="00500726">
        <w:t>Provides interpreting services to people who do not speak or have trouble understanding English:</w:t>
      </w:r>
      <w:r w:rsidRPr="00500726">
        <w:rPr>
          <w:rFonts w:eastAsia="Times New Roman" w:cs="Arial"/>
          <w:color w:val="414141"/>
        </w:rPr>
        <w:t xml:space="preserve"> </w:t>
      </w:r>
      <w:r w:rsidRPr="00500726">
        <w:rPr>
          <w:rFonts w:eastAsia="Times New Roman" w:cs="Arial"/>
          <w:color w:val="0000FF"/>
          <w:u w:val="single"/>
        </w:rPr>
        <w:t>13 14 50</w:t>
      </w:r>
    </w:p>
    <w:p w14:paraId="1A731C0F" w14:textId="66F49F41" w:rsidR="00190D48" w:rsidRPr="00500726" w:rsidRDefault="00190D48" w:rsidP="00E3439D">
      <w:pPr>
        <w:pStyle w:val="ListParagraph"/>
        <w:numPr>
          <w:ilvl w:val="0"/>
          <w:numId w:val="39"/>
        </w:numPr>
        <w:spacing w:after="0" w:line="240" w:lineRule="auto"/>
        <w:rPr>
          <w:rFonts w:eastAsia="Times New Roman" w:cs="Arial"/>
          <w:color w:val="414141"/>
          <w:szCs w:val="20"/>
        </w:rPr>
      </w:pPr>
      <w:hyperlink r:id="rId30" w:history="1">
        <w:r w:rsidRPr="00500726">
          <w:rPr>
            <w:rFonts w:eastAsia="Times New Roman" w:cs="Arial"/>
            <w:color w:val="0000FF"/>
            <w:u w:val="single"/>
          </w:rPr>
          <w:t>Translate a Queensland Government web page</w:t>
        </w:r>
      </w:hyperlink>
      <w:r w:rsidRPr="00500726">
        <w:rPr>
          <w:rFonts w:eastAsia="Times New Roman" w:cs="Arial"/>
          <w:color w:val="414141"/>
        </w:rPr>
        <w:t xml:space="preserve">: </w:t>
      </w:r>
      <w:r w:rsidRPr="00500726">
        <w:t>Find out how you can get information on the Queensland Government’s website translated into your language.</w:t>
      </w:r>
      <w:r w:rsidRPr="00500726">
        <w:rPr>
          <w:rFonts w:eastAsia="Times New Roman" w:cs="Arial"/>
          <w:color w:val="414141"/>
          <w:szCs w:val="20"/>
        </w:rPr>
        <w:br w:type="page"/>
      </w:r>
    </w:p>
    <w:p w14:paraId="4D0828D1" w14:textId="77777777" w:rsidR="00190D48" w:rsidRPr="00A3175E" w:rsidRDefault="00190D48" w:rsidP="00190D48">
      <w:pPr>
        <w:pStyle w:val="Heading2"/>
        <w:rPr>
          <w:rFonts w:eastAsia="Times New Roman"/>
        </w:rPr>
      </w:pPr>
      <w:bookmarkStart w:id="112" w:name="_Toc217309236"/>
      <w:bookmarkStart w:id="113" w:name="_Toc222140553"/>
      <w:r w:rsidRPr="00A3175E">
        <w:rPr>
          <w:rFonts w:eastAsia="Times New Roman"/>
        </w:rPr>
        <w:lastRenderedPageBreak/>
        <w:t>Appendix 1 – Eligibility Criteria Checklist</w:t>
      </w:r>
      <w:bookmarkEnd w:id="112"/>
      <w:bookmarkEnd w:id="113"/>
    </w:p>
    <w:tbl>
      <w:tblPr>
        <w:tblStyle w:val="GridTable1Light-Accent5"/>
        <w:tblW w:w="0" w:type="auto"/>
        <w:tblLook w:val="04A0" w:firstRow="1" w:lastRow="0" w:firstColumn="1" w:lastColumn="0" w:noHBand="0" w:noVBand="1"/>
      </w:tblPr>
      <w:tblGrid>
        <w:gridCol w:w="7650"/>
        <w:gridCol w:w="992"/>
        <w:gridCol w:w="980"/>
      </w:tblGrid>
      <w:tr w:rsidR="00500726" w:rsidRPr="00500726" w14:paraId="3F75F5E5" w14:textId="77777777" w:rsidTr="00A968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50" w:type="dxa"/>
          </w:tcPr>
          <w:p w14:paraId="4D12AAB3" w14:textId="77777777" w:rsidR="00190D48" w:rsidRPr="00500726" w:rsidRDefault="00190D48" w:rsidP="00A96844">
            <w:pPr>
              <w:spacing w:after="0" w:line="360" w:lineRule="auto"/>
              <w:rPr>
                <w:rFonts w:eastAsia="Times New Roman" w:cs="Arial"/>
                <w:color w:val="000000" w:themeColor="accent1"/>
                <w:szCs w:val="20"/>
              </w:rPr>
            </w:pPr>
            <w:r w:rsidRPr="00500726">
              <w:rPr>
                <w:rFonts w:eastAsia="Times New Roman" w:cs="Arial"/>
                <w:color w:val="000000" w:themeColor="accent1"/>
                <w:szCs w:val="20"/>
              </w:rPr>
              <w:t>Eligibility Requirement</w:t>
            </w:r>
          </w:p>
        </w:tc>
        <w:tc>
          <w:tcPr>
            <w:tcW w:w="992" w:type="dxa"/>
          </w:tcPr>
          <w:p w14:paraId="602B6786" w14:textId="77777777" w:rsidR="00190D48" w:rsidRPr="00500726" w:rsidRDefault="00190D48" w:rsidP="00A96844">
            <w:pPr>
              <w:spacing w:after="0"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accent1"/>
                <w:szCs w:val="20"/>
              </w:rPr>
            </w:pPr>
            <w:r w:rsidRPr="00500726">
              <w:rPr>
                <w:rFonts w:eastAsia="Times New Roman" w:cs="Arial"/>
                <w:color w:val="000000" w:themeColor="accent1"/>
                <w:szCs w:val="20"/>
              </w:rPr>
              <w:t>Yes</w:t>
            </w:r>
          </w:p>
        </w:tc>
        <w:tc>
          <w:tcPr>
            <w:tcW w:w="980" w:type="dxa"/>
          </w:tcPr>
          <w:p w14:paraId="7C2F58FE" w14:textId="77777777" w:rsidR="00190D48" w:rsidRPr="00500726" w:rsidRDefault="00190D48" w:rsidP="00A96844">
            <w:pPr>
              <w:spacing w:after="0" w:line="360" w:lineRule="auto"/>
              <w:cnfStyle w:val="100000000000" w:firstRow="1" w:lastRow="0" w:firstColumn="0" w:lastColumn="0" w:oddVBand="0" w:evenVBand="0" w:oddHBand="0" w:evenHBand="0" w:firstRowFirstColumn="0" w:firstRowLastColumn="0" w:lastRowFirstColumn="0" w:lastRowLastColumn="0"/>
              <w:rPr>
                <w:rFonts w:eastAsia="Times New Roman" w:cs="Arial"/>
                <w:color w:val="000000" w:themeColor="accent1"/>
                <w:szCs w:val="20"/>
              </w:rPr>
            </w:pPr>
            <w:r w:rsidRPr="00500726">
              <w:rPr>
                <w:rFonts w:eastAsia="Times New Roman" w:cs="Arial"/>
                <w:color w:val="000000" w:themeColor="accent1"/>
                <w:szCs w:val="20"/>
              </w:rPr>
              <w:t>No</w:t>
            </w:r>
          </w:p>
        </w:tc>
      </w:tr>
      <w:tr w:rsidR="00500726" w:rsidRPr="00500726" w14:paraId="7FE661C1"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2B672224" w14:textId="77777777" w:rsidR="00190D48" w:rsidRPr="00500726" w:rsidRDefault="00190D48" w:rsidP="00A96844">
            <w:pPr>
              <w:spacing w:after="0" w:line="240" w:lineRule="auto"/>
              <w:rPr>
                <w:rFonts w:eastAsia="Times New Roman"/>
                <w:b w:val="0"/>
                <w:bCs w:val="0"/>
                <w:color w:val="000000" w:themeColor="accent1"/>
                <w:szCs w:val="20"/>
              </w:rPr>
            </w:pPr>
            <w:r w:rsidRPr="00500726">
              <w:rPr>
                <w:rFonts w:eastAsia="Times New Roman"/>
                <w:b w:val="0"/>
                <w:bCs w:val="0"/>
                <w:color w:val="000000" w:themeColor="accent1"/>
                <w:szCs w:val="20"/>
              </w:rPr>
              <w:t>Applicant is one of the following:</w:t>
            </w:r>
          </w:p>
          <w:p w14:paraId="2E9591A7" w14:textId="77777777" w:rsidR="00190D48" w:rsidRPr="00500726" w:rsidRDefault="00190D48" w:rsidP="001A55F0">
            <w:pPr>
              <w:widowControl w:val="0"/>
              <w:numPr>
                <w:ilvl w:val="0"/>
                <w:numId w:val="2"/>
              </w:numPr>
              <w:tabs>
                <w:tab w:val="left" w:pos="424"/>
              </w:tabs>
              <w:autoSpaceDE w:val="0"/>
              <w:autoSpaceDN w:val="0"/>
              <w:spacing w:after="0" w:line="240" w:lineRule="auto"/>
              <w:ind w:left="714" w:right="1077" w:hanging="357"/>
              <w:rPr>
                <w:rFonts w:eastAsia="Calibri" w:cs="Arial"/>
                <w:b w:val="0"/>
                <w:bCs w:val="0"/>
                <w:color w:val="000000" w:themeColor="accent1"/>
                <w:szCs w:val="20"/>
              </w:rPr>
            </w:pPr>
            <w:r w:rsidRPr="00500726">
              <w:rPr>
                <w:rFonts w:eastAsia="Calibri" w:cs="Arial"/>
                <w:b w:val="0"/>
                <w:bCs w:val="0"/>
                <w:color w:val="000000" w:themeColor="accent1"/>
                <w:szCs w:val="20"/>
              </w:rPr>
              <w:t>An incorporated not-for-profit organisation</w:t>
            </w:r>
          </w:p>
          <w:p w14:paraId="3B016D97" w14:textId="77777777" w:rsidR="00190D48" w:rsidRPr="00500726" w:rsidRDefault="00190D48" w:rsidP="001A55F0">
            <w:pPr>
              <w:widowControl w:val="0"/>
              <w:numPr>
                <w:ilvl w:val="0"/>
                <w:numId w:val="2"/>
              </w:numPr>
              <w:tabs>
                <w:tab w:val="left" w:pos="424"/>
              </w:tabs>
              <w:autoSpaceDE w:val="0"/>
              <w:autoSpaceDN w:val="0"/>
              <w:spacing w:before="120" w:line="240" w:lineRule="auto"/>
              <w:ind w:left="714" w:right="1077" w:hanging="357"/>
              <w:rPr>
                <w:rFonts w:eastAsia="Calibri" w:cs="Arial"/>
                <w:b w:val="0"/>
                <w:bCs w:val="0"/>
                <w:color w:val="000000" w:themeColor="accent1"/>
                <w:szCs w:val="20"/>
              </w:rPr>
            </w:pPr>
            <w:r w:rsidRPr="00500726">
              <w:rPr>
                <w:rFonts w:eastAsia="Calibri" w:cs="Arial"/>
                <w:b w:val="0"/>
                <w:bCs w:val="0"/>
                <w:color w:val="000000" w:themeColor="accent1"/>
                <w:szCs w:val="20"/>
              </w:rPr>
              <w:t>A company limited by guarantee</w:t>
            </w:r>
          </w:p>
          <w:p w14:paraId="40D5FCFE" w14:textId="77777777" w:rsidR="00190D48" w:rsidRPr="00500726" w:rsidRDefault="00190D48" w:rsidP="001A55F0">
            <w:pPr>
              <w:widowControl w:val="0"/>
              <w:numPr>
                <w:ilvl w:val="0"/>
                <w:numId w:val="2"/>
              </w:numPr>
              <w:tabs>
                <w:tab w:val="left" w:pos="424"/>
              </w:tabs>
              <w:autoSpaceDE w:val="0"/>
              <w:autoSpaceDN w:val="0"/>
              <w:spacing w:before="120" w:line="240" w:lineRule="auto"/>
              <w:ind w:left="714" w:right="1077" w:hanging="357"/>
              <w:rPr>
                <w:rFonts w:eastAsia="Calibri" w:cs="Arial"/>
                <w:b w:val="0"/>
                <w:bCs w:val="0"/>
                <w:color w:val="000000" w:themeColor="accent1"/>
                <w:szCs w:val="20"/>
              </w:rPr>
            </w:pPr>
            <w:r w:rsidRPr="00500726">
              <w:rPr>
                <w:rFonts w:eastAsia="Calibri" w:cs="Arial"/>
                <w:b w:val="0"/>
                <w:bCs w:val="0"/>
                <w:color w:val="000000" w:themeColor="accent1"/>
                <w:szCs w:val="20"/>
              </w:rPr>
              <w:t>A cooperative</w:t>
            </w:r>
          </w:p>
          <w:p w14:paraId="6C576C85" w14:textId="77777777" w:rsidR="00190D48" w:rsidRPr="00500726" w:rsidRDefault="00190D48" w:rsidP="001A55F0">
            <w:pPr>
              <w:widowControl w:val="0"/>
              <w:numPr>
                <w:ilvl w:val="0"/>
                <w:numId w:val="2"/>
              </w:numPr>
              <w:tabs>
                <w:tab w:val="left" w:pos="424"/>
              </w:tabs>
              <w:autoSpaceDE w:val="0"/>
              <w:autoSpaceDN w:val="0"/>
              <w:spacing w:before="120" w:line="240" w:lineRule="auto"/>
              <w:ind w:left="714" w:right="1077" w:hanging="357"/>
              <w:rPr>
                <w:rFonts w:eastAsia="Calibri" w:cs="Arial"/>
                <w:b w:val="0"/>
                <w:bCs w:val="0"/>
                <w:color w:val="000000" w:themeColor="accent1"/>
                <w:szCs w:val="20"/>
              </w:rPr>
            </w:pPr>
            <w:r w:rsidRPr="00500726">
              <w:rPr>
                <w:rFonts w:eastAsia="Calibri" w:cs="Arial"/>
                <w:b w:val="0"/>
                <w:bCs w:val="0"/>
                <w:color w:val="000000" w:themeColor="accent1"/>
                <w:szCs w:val="20"/>
              </w:rPr>
              <w:t>An Aboriginal or Torres Strait Islander community-controlled organisation or corporation</w:t>
            </w:r>
          </w:p>
          <w:p w14:paraId="70EB18C2" w14:textId="77777777" w:rsidR="00190D48" w:rsidRPr="00500726" w:rsidRDefault="00190D48" w:rsidP="001A55F0">
            <w:pPr>
              <w:widowControl w:val="0"/>
              <w:numPr>
                <w:ilvl w:val="0"/>
                <w:numId w:val="2"/>
              </w:numPr>
              <w:tabs>
                <w:tab w:val="left" w:pos="424"/>
              </w:tabs>
              <w:autoSpaceDE w:val="0"/>
              <w:autoSpaceDN w:val="0"/>
              <w:spacing w:before="120" w:line="240" w:lineRule="auto"/>
              <w:ind w:left="714" w:right="1077" w:hanging="357"/>
              <w:rPr>
                <w:rFonts w:eastAsia="Calibri" w:cs="Arial"/>
                <w:b w:val="0"/>
                <w:bCs w:val="0"/>
                <w:color w:val="000000" w:themeColor="accent1"/>
                <w:szCs w:val="20"/>
              </w:rPr>
            </w:pPr>
            <w:r w:rsidRPr="00500726">
              <w:rPr>
                <w:rFonts w:eastAsia="Calibri" w:cs="Arial"/>
                <w:b w:val="0"/>
                <w:bCs w:val="0"/>
                <w:color w:val="000000" w:themeColor="accent1"/>
                <w:szCs w:val="20"/>
              </w:rPr>
              <w:t>An incorporated association</w:t>
            </w:r>
          </w:p>
          <w:p w14:paraId="0621C0CB" w14:textId="77777777" w:rsidR="00190D48" w:rsidRPr="00500726" w:rsidRDefault="00190D48" w:rsidP="001A55F0">
            <w:pPr>
              <w:widowControl w:val="0"/>
              <w:numPr>
                <w:ilvl w:val="0"/>
                <w:numId w:val="2"/>
              </w:numPr>
              <w:tabs>
                <w:tab w:val="left" w:pos="424"/>
              </w:tabs>
              <w:autoSpaceDE w:val="0"/>
              <w:autoSpaceDN w:val="0"/>
              <w:spacing w:before="120" w:line="240" w:lineRule="auto"/>
              <w:ind w:left="714" w:right="1077" w:hanging="357"/>
              <w:rPr>
                <w:rFonts w:eastAsia="Calibri" w:cs="Arial"/>
                <w:b w:val="0"/>
                <w:bCs w:val="0"/>
                <w:color w:val="000000" w:themeColor="accent1"/>
                <w:szCs w:val="20"/>
              </w:rPr>
            </w:pPr>
            <w:r w:rsidRPr="00500726">
              <w:rPr>
                <w:rFonts w:eastAsia="Calibri" w:cs="Arial"/>
                <w:b w:val="0"/>
                <w:bCs w:val="0"/>
                <w:color w:val="000000" w:themeColor="accent1"/>
                <w:szCs w:val="20"/>
              </w:rPr>
              <w:t>A university or research organisation</w:t>
            </w:r>
          </w:p>
          <w:p w14:paraId="57EDD807" w14:textId="77777777" w:rsidR="00190D48" w:rsidRPr="00500726" w:rsidRDefault="00190D48" w:rsidP="001A55F0">
            <w:pPr>
              <w:widowControl w:val="0"/>
              <w:numPr>
                <w:ilvl w:val="0"/>
                <w:numId w:val="2"/>
              </w:numPr>
              <w:tabs>
                <w:tab w:val="left" w:pos="424"/>
              </w:tabs>
              <w:autoSpaceDE w:val="0"/>
              <w:autoSpaceDN w:val="0"/>
              <w:spacing w:before="120" w:line="240" w:lineRule="auto"/>
              <w:ind w:left="714" w:right="1077" w:hanging="357"/>
              <w:rPr>
                <w:rFonts w:eastAsia="Calibri" w:cs="Arial"/>
                <w:b w:val="0"/>
                <w:bCs w:val="0"/>
                <w:color w:val="000000" w:themeColor="accent1"/>
                <w:szCs w:val="20"/>
              </w:rPr>
            </w:pPr>
            <w:r w:rsidRPr="00500726">
              <w:rPr>
                <w:rFonts w:eastAsia="Calibri" w:cs="Arial"/>
                <w:b w:val="0"/>
                <w:bCs w:val="0"/>
                <w:color w:val="000000" w:themeColor="accent1"/>
                <w:szCs w:val="20"/>
              </w:rPr>
              <w:t>A profit-for-purpose company</w:t>
            </w:r>
          </w:p>
          <w:p w14:paraId="5A856BCB" w14:textId="77777777" w:rsidR="00190D48" w:rsidRPr="00500726" w:rsidRDefault="00190D48" w:rsidP="001A55F0">
            <w:pPr>
              <w:widowControl w:val="0"/>
              <w:numPr>
                <w:ilvl w:val="0"/>
                <w:numId w:val="2"/>
              </w:numPr>
              <w:tabs>
                <w:tab w:val="left" w:pos="424"/>
              </w:tabs>
              <w:autoSpaceDE w:val="0"/>
              <w:autoSpaceDN w:val="0"/>
              <w:spacing w:before="120" w:line="240" w:lineRule="auto"/>
              <w:ind w:left="714" w:right="1077" w:hanging="357"/>
              <w:rPr>
                <w:rFonts w:eastAsia="Calibri" w:cs="Arial"/>
                <w:b w:val="0"/>
                <w:bCs w:val="0"/>
                <w:color w:val="000000" w:themeColor="accent1"/>
                <w:szCs w:val="20"/>
              </w:rPr>
            </w:pPr>
            <w:r w:rsidRPr="00500726">
              <w:rPr>
                <w:rFonts w:eastAsia="Calibri" w:cs="Arial"/>
                <w:b w:val="0"/>
                <w:bCs w:val="0"/>
                <w:color w:val="000000" w:themeColor="accent1"/>
                <w:szCs w:val="20"/>
              </w:rPr>
              <w:t xml:space="preserve">An entity </w:t>
            </w:r>
            <w:proofErr w:type="spellStart"/>
            <w:r w:rsidRPr="00500726">
              <w:rPr>
                <w:rFonts w:eastAsia="Calibri" w:cs="Arial"/>
                <w:b w:val="0"/>
                <w:bCs w:val="0"/>
                <w:color w:val="000000" w:themeColor="accent1"/>
                <w:szCs w:val="20"/>
              </w:rPr>
              <w:t>auspiced</w:t>
            </w:r>
            <w:proofErr w:type="spellEnd"/>
            <w:r w:rsidRPr="00500726">
              <w:rPr>
                <w:rFonts w:eastAsia="Calibri" w:cs="Arial"/>
                <w:b w:val="0"/>
                <w:bCs w:val="0"/>
                <w:color w:val="000000" w:themeColor="accent1"/>
                <w:szCs w:val="20"/>
              </w:rPr>
              <w:t xml:space="preserve"> by an eligible organisation</w:t>
            </w:r>
          </w:p>
          <w:p w14:paraId="4B853020" w14:textId="77777777" w:rsidR="00190D48" w:rsidRPr="00500726" w:rsidRDefault="00190D48" w:rsidP="001A55F0">
            <w:pPr>
              <w:widowControl w:val="0"/>
              <w:numPr>
                <w:ilvl w:val="0"/>
                <w:numId w:val="2"/>
              </w:numPr>
              <w:tabs>
                <w:tab w:val="left" w:pos="424"/>
              </w:tabs>
              <w:autoSpaceDE w:val="0"/>
              <w:autoSpaceDN w:val="0"/>
              <w:spacing w:before="120" w:line="240" w:lineRule="auto"/>
              <w:ind w:left="714" w:right="1077" w:hanging="357"/>
              <w:rPr>
                <w:rFonts w:eastAsia="Times New Roman"/>
                <w:b w:val="0"/>
                <w:bCs w:val="0"/>
                <w:color w:val="000000" w:themeColor="accent1"/>
                <w:szCs w:val="20"/>
              </w:rPr>
            </w:pPr>
            <w:r w:rsidRPr="00500726">
              <w:rPr>
                <w:rFonts w:eastAsia="Calibri" w:cs="Arial"/>
                <w:b w:val="0"/>
                <w:bCs w:val="0"/>
                <w:color w:val="000000" w:themeColor="accent1"/>
                <w:szCs w:val="20"/>
              </w:rPr>
              <w:t>Local government body</w:t>
            </w:r>
          </w:p>
        </w:tc>
        <w:tc>
          <w:tcPr>
            <w:tcW w:w="992" w:type="dxa"/>
          </w:tcPr>
          <w:p w14:paraId="4F940C3F" w14:textId="77777777" w:rsidR="00190D48" w:rsidRPr="00500726" w:rsidRDefault="00190D48"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7DA6B7CE" w14:textId="77777777" w:rsidR="00190D48" w:rsidRPr="00500726" w:rsidRDefault="00190D48" w:rsidP="00A96844">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r w:rsidR="00500726" w:rsidRPr="00500726" w14:paraId="0F73882B"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44411622" w14:textId="77777777" w:rsidR="00190D48" w:rsidRPr="00500726" w:rsidRDefault="00190D48" w:rsidP="00A96844">
            <w:pPr>
              <w:spacing w:before="100" w:beforeAutospacing="1" w:after="100" w:afterAutospacing="1" w:line="360" w:lineRule="auto"/>
              <w:rPr>
                <w:rFonts w:eastAsia="Times New Roman" w:cs="Arial"/>
                <w:b w:val="0"/>
                <w:bCs w:val="0"/>
                <w:color w:val="000000" w:themeColor="accent1"/>
                <w:szCs w:val="20"/>
              </w:rPr>
            </w:pPr>
            <w:r w:rsidRPr="00500726">
              <w:rPr>
                <w:rFonts w:eastAsia="Times New Roman" w:cs="Arial"/>
                <w:b w:val="0"/>
                <w:bCs w:val="0"/>
                <w:color w:val="000000" w:themeColor="accent1"/>
                <w:szCs w:val="20"/>
              </w:rPr>
              <w:t>Has and Australian Business Number (ABN).</w:t>
            </w:r>
          </w:p>
        </w:tc>
        <w:tc>
          <w:tcPr>
            <w:tcW w:w="992" w:type="dxa"/>
          </w:tcPr>
          <w:p w14:paraId="0FFAFB49"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2A86C656"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r w:rsidR="00500726" w:rsidRPr="00500726" w14:paraId="1BF063E5"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5E3B9291" w14:textId="77777777" w:rsidR="00190D48" w:rsidRPr="00500726" w:rsidRDefault="00190D48" w:rsidP="00A96844">
            <w:pPr>
              <w:spacing w:before="100" w:beforeAutospacing="1" w:after="100" w:afterAutospacing="1" w:line="360" w:lineRule="auto"/>
              <w:rPr>
                <w:rFonts w:eastAsia="Times New Roman" w:cs="Arial"/>
                <w:b w:val="0"/>
                <w:bCs w:val="0"/>
                <w:color w:val="000000" w:themeColor="accent1"/>
                <w:szCs w:val="20"/>
              </w:rPr>
            </w:pPr>
            <w:r w:rsidRPr="00500726">
              <w:rPr>
                <w:rFonts w:eastAsia="Times New Roman" w:cs="Arial"/>
                <w:b w:val="0"/>
                <w:bCs w:val="0"/>
                <w:color w:val="000000" w:themeColor="accent1"/>
                <w:szCs w:val="20"/>
              </w:rPr>
              <w:t>Registered for the purposes of GST.</w:t>
            </w:r>
          </w:p>
        </w:tc>
        <w:tc>
          <w:tcPr>
            <w:tcW w:w="992" w:type="dxa"/>
          </w:tcPr>
          <w:p w14:paraId="2E72A051"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7E7CFC85"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r w:rsidR="00500726" w:rsidRPr="00500726" w14:paraId="6DA2170B"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7034F91E" w14:textId="77777777" w:rsidR="00190D48" w:rsidRPr="00500726" w:rsidRDefault="00190D48" w:rsidP="00A96844">
            <w:pPr>
              <w:spacing w:before="100" w:beforeAutospacing="1" w:after="100" w:afterAutospacing="1" w:line="360" w:lineRule="auto"/>
              <w:rPr>
                <w:rFonts w:eastAsia="Times New Roman" w:cs="Arial"/>
                <w:b w:val="0"/>
                <w:bCs w:val="0"/>
                <w:color w:val="000000" w:themeColor="accent1"/>
                <w:szCs w:val="20"/>
              </w:rPr>
            </w:pPr>
            <w:r w:rsidRPr="00500726">
              <w:rPr>
                <w:rFonts w:eastAsia="Times New Roman" w:cs="Arial"/>
                <w:b w:val="0"/>
                <w:bCs w:val="0"/>
                <w:color w:val="000000" w:themeColor="accent1"/>
                <w:szCs w:val="20"/>
              </w:rPr>
              <w:t>Has the capacity or currently delivers services in Queensland.</w:t>
            </w:r>
          </w:p>
        </w:tc>
        <w:tc>
          <w:tcPr>
            <w:tcW w:w="992" w:type="dxa"/>
          </w:tcPr>
          <w:p w14:paraId="3B45E531"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037654DB"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r w:rsidR="00500726" w:rsidRPr="00500726" w14:paraId="16A6E9D0"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7E5AF7C1" w14:textId="77777777" w:rsidR="00190D48" w:rsidRPr="00500726" w:rsidRDefault="00190D48" w:rsidP="00A96844">
            <w:pPr>
              <w:spacing w:before="100" w:beforeAutospacing="1" w:after="100" w:afterAutospacing="1" w:line="360" w:lineRule="auto"/>
              <w:rPr>
                <w:rFonts w:eastAsia="Times New Roman" w:cs="Arial"/>
                <w:b w:val="0"/>
                <w:bCs w:val="0"/>
                <w:color w:val="000000" w:themeColor="accent1"/>
                <w:szCs w:val="20"/>
              </w:rPr>
            </w:pPr>
            <w:r w:rsidRPr="00500726">
              <w:rPr>
                <w:rFonts w:eastAsia="Times New Roman" w:cs="Arial"/>
                <w:b w:val="0"/>
                <w:bCs w:val="0"/>
                <w:color w:val="000000" w:themeColor="accent1"/>
                <w:szCs w:val="20"/>
              </w:rPr>
              <w:t>Located or able to operate in an eligible LGA.</w:t>
            </w:r>
          </w:p>
        </w:tc>
        <w:tc>
          <w:tcPr>
            <w:tcW w:w="992" w:type="dxa"/>
          </w:tcPr>
          <w:p w14:paraId="02DFA393"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5892E6A3"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r w:rsidR="00500726" w:rsidRPr="00500726" w14:paraId="01522656"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1C649EF1" w14:textId="77777777" w:rsidR="00190D48" w:rsidRPr="00500726" w:rsidRDefault="00190D48" w:rsidP="00A96844">
            <w:pPr>
              <w:spacing w:after="0" w:line="240" w:lineRule="auto"/>
              <w:rPr>
                <w:rFonts w:eastAsia="Times New Roman" w:cs="Arial"/>
                <w:color w:val="000000" w:themeColor="accent1"/>
                <w:szCs w:val="20"/>
              </w:rPr>
            </w:pPr>
            <w:r w:rsidRPr="00500726">
              <w:rPr>
                <w:rFonts w:eastAsia="Times New Roman" w:cs="Arial"/>
                <w:b w:val="0"/>
                <w:bCs w:val="0"/>
                <w:color w:val="000000" w:themeColor="accent1"/>
                <w:szCs w:val="20"/>
              </w:rPr>
              <w:t>Has or able to arrange public liability insurance of no less than $10 million that is/will be current and remain current for the duration of each contract if the application/s is/are successful and provide copies to the department.</w:t>
            </w:r>
          </w:p>
          <w:p w14:paraId="5B3236E0" w14:textId="77777777" w:rsidR="00190D48" w:rsidRPr="00500726" w:rsidRDefault="00190D48" w:rsidP="00A96844">
            <w:pPr>
              <w:spacing w:after="0" w:line="240" w:lineRule="auto"/>
              <w:rPr>
                <w:rFonts w:eastAsia="Times New Roman" w:cs="Arial"/>
                <w:color w:val="000000" w:themeColor="accent1"/>
                <w:szCs w:val="20"/>
              </w:rPr>
            </w:pPr>
          </w:p>
        </w:tc>
        <w:tc>
          <w:tcPr>
            <w:tcW w:w="992" w:type="dxa"/>
          </w:tcPr>
          <w:p w14:paraId="3070197A"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578E1896"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r w:rsidR="00500726" w:rsidRPr="00500726" w14:paraId="58D7C580"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47955DAD" w14:textId="77777777" w:rsidR="00190D48" w:rsidRPr="00500726" w:rsidRDefault="00190D48" w:rsidP="00A96844">
            <w:pPr>
              <w:tabs>
                <w:tab w:val="left" w:pos="432"/>
              </w:tabs>
              <w:spacing w:after="0" w:line="240" w:lineRule="auto"/>
              <w:rPr>
                <w:rFonts w:eastAsia="Times New Roman" w:cs="Arial"/>
                <w:color w:val="000000" w:themeColor="accent1"/>
                <w:szCs w:val="20"/>
              </w:rPr>
            </w:pPr>
            <w:r w:rsidRPr="00500726">
              <w:rPr>
                <w:rFonts w:eastAsia="Times New Roman" w:cs="Arial"/>
                <w:b w:val="0"/>
                <w:bCs w:val="0"/>
                <w:color w:val="000000" w:themeColor="accent1"/>
                <w:szCs w:val="20"/>
              </w:rPr>
              <w:t>Able to provide participation process to ensure participant data is captured.</w:t>
            </w:r>
          </w:p>
          <w:p w14:paraId="483784AC" w14:textId="77777777" w:rsidR="00190D48" w:rsidRPr="00500726" w:rsidRDefault="00190D48" w:rsidP="00A96844">
            <w:pPr>
              <w:tabs>
                <w:tab w:val="left" w:pos="432"/>
              </w:tabs>
              <w:spacing w:after="0" w:line="240" w:lineRule="auto"/>
              <w:rPr>
                <w:rFonts w:eastAsia="Times New Roman" w:cs="Arial"/>
                <w:b w:val="0"/>
                <w:bCs w:val="0"/>
                <w:color w:val="000000" w:themeColor="accent1"/>
                <w:szCs w:val="20"/>
              </w:rPr>
            </w:pPr>
          </w:p>
        </w:tc>
        <w:tc>
          <w:tcPr>
            <w:tcW w:w="992" w:type="dxa"/>
          </w:tcPr>
          <w:p w14:paraId="14E9A316"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62224C58"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r w:rsidR="00500726" w:rsidRPr="00500726" w14:paraId="5D6F0710"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68C0B12A" w14:textId="77777777" w:rsidR="00190D48" w:rsidRPr="00500726" w:rsidRDefault="00190D48" w:rsidP="00A96844">
            <w:pPr>
              <w:tabs>
                <w:tab w:val="left" w:pos="432"/>
              </w:tabs>
              <w:spacing w:after="0" w:line="240" w:lineRule="auto"/>
              <w:rPr>
                <w:rFonts w:eastAsia="Times New Roman" w:cs="Arial"/>
                <w:color w:val="000000" w:themeColor="accent1"/>
                <w:szCs w:val="20"/>
              </w:rPr>
            </w:pPr>
            <w:r w:rsidRPr="00500726">
              <w:rPr>
                <w:rFonts w:eastAsia="Times New Roman" w:cs="Arial"/>
                <w:b w:val="0"/>
                <w:bCs w:val="0"/>
                <w:color w:val="000000" w:themeColor="accent1"/>
                <w:szCs w:val="20"/>
              </w:rPr>
              <w:t>Ability to develop and provide a draft evaluation plan for departmental approval.</w:t>
            </w:r>
          </w:p>
          <w:p w14:paraId="43598727" w14:textId="77777777" w:rsidR="00190D48" w:rsidRPr="00500726" w:rsidRDefault="00190D48" w:rsidP="00A96844">
            <w:pPr>
              <w:tabs>
                <w:tab w:val="left" w:pos="432"/>
              </w:tabs>
              <w:spacing w:after="0" w:line="240" w:lineRule="auto"/>
              <w:rPr>
                <w:rFonts w:eastAsia="Times New Roman" w:cs="Arial"/>
                <w:b w:val="0"/>
                <w:bCs w:val="0"/>
                <w:color w:val="000000" w:themeColor="accent1"/>
                <w:szCs w:val="20"/>
              </w:rPr>
            </w:pPr>
          </w:p>
        </w:tc>
        <w:tc>
          <w:tcPr>
            <w:tcW w:w="992" w:type="dxa"/>
          </w:tcPr>
          <w:p w14:paraId="5CA2B669"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693CD2C7"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r w:rsidR="00500726" w:rsidRPr="00500726" w14:paraId="3139DB57"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076EEACD" w14:textId="77777777" w:rsidR="00190D48" w:rsidRPr="00500726" w:rsidRDefault="00190D48" w:rsidP="00A96844">
            <w:pPr>
              <w:tabs>
                <w:tab w:val="left" w:pos="432"/>
              </w:tabs>
              <w:spacing w:after="0" w:line="240" w:lineRule="auto"/>
              <w:rPr>
                <w:rFonts w:eastAsia="Times New Roman" w:cs="Arial"/>
                <w:color w:val="000000" w:themeColor="accent1"/>
                <w:szCs w:val="20"/>
              </w:rPr>
            </w:pPr>
            <w:r w:rsidRPr="00500726">
              <w:rPr>
                <w:rFonts w:eastAsia="Times New Roman" w:cs="Arial"/>
                <w:b w:val="0"/>
                <w:bCs w:val="0"/>
                <w:color w:val="000000" w:themeColor="accent1"/>
                <w:szCs w:val="20"/>
              </w:rPr>
              <w:t xml:space="preserve">Understanding and commitment to the reporting requirements as outlined on page 14. </w:t>
            </w:r>
          </w:p>
          <w:p w14:paraId="453262DC" w14:textId="77777777" w:rsidR="00190D48" w:rsidRPr="00500726" w:rsidRDefault="00190D48" w:rsidP="00A96844">
            <w:pPr>
              <w:tabs>
                <w:tab w:val="left" w:pos="432"/>
              </w:tabs>
              <w:spacing w:after="0" w:line="240" w:lineRule="auto"/>
              <w:rPr>
                <w:rFonts w:eastAsia="Times New Roman" w:cs="Arial"/>
                <w:b w:val="0"/>
                <w:bCs w:val="0"/>
                <w:color w:val="000000" w:themeColor="accent1"/>
                <w:szCs w:val="20"/>
              </w:rPr>
            </w:pPr>
          </w:p>
        </w:tc>
        <w:tc>
          <w:tcPr>
            <w:tcW w:w="992" w:type="dxa"/>
          </w:tcPr>
          <w:p w14:paraId="39076817"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6C310FD9"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r w:rsidR="00500726" w:rsidRPr="00500726" w14:paraId="104D182D"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13A0547A" w14:textId="77777777" w:rsidR="00190D48" w:rsidRPr="00500726" w:rsidRDefault="00190D48" w:rsidP="00A96844">
            <w:pPr>
              <w:tabs>
                <w:tab w:val="left" w:pos="432"/>
              </w:tabs>
              <w:spacing w:after="0" w:line="240" w:lineRule="auto"/>
              <w:rPr>
                <w:rFonts w:eastAsia="Times New Roman" w:cs="Arial"/>
                <w:color w:val="000000" w:themeColor="accent1"/>
                <w:szCs w:val="20"/>
              </w:rPr>
            </w:pPr>
            <w:r w:rsidRPr="00500726">
              <w:rPr>
                <w:rFonts w:eastAsia="Times New Roman" w:cs="Arial"/>
                <w:b w:val="0"/>
                <w:bCs w:val="0"/>
                <w:color w:val="000000" w:themeColor="accent1"/>
                <w:szCs w:val="20"/>
              </w:rPr>
              <w:t>Ability and capacity to comply with the requirements and conditions within the Service Agreement, including reporting and acquittal requirements.</w:t>
            </w:r>
          </w:p>
          <w:p w14:paraId="08D584D2" w14:textId="77777777" w:rsidR="00190D48" w:rsidRPr="00500726" w:rsidRDefault="00190D48" w:rsidP="00A96844">
            <w:pPr>
              <w:tabs>
                <w:tab w:val="left" w:pos="432"/>
              </w:tabs>
              <w:spacing w:after="0" w:line="240" w:lineRule="auto"/>
              <w:rPr>
                <w:rFonts w:eastAsia="Times New Roman" w:cs="Arial"/>
                <w:b w:val="0"/>
                <w:bCs w:val="0"/>
                <w:color w:val="000000" w:themeColor="accent1"/>
                <w:szCs w:val="20"/>
              </w:rPr>
            </w:pPr>
          </w:p>
        </w:tc>
        <w:tc>
          <w:tcPr>
            <w:tcW w:w="992" w:type="dxa"/>
          </w:tcPr>
          <w:p w14:paraId="02551E1F"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167136B9"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r w:rsidR="00500726" w:rsidRPr="00500726" w14:paraId="15458E55"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78A52CF8" w14:textId="77777777" w:rsidR="00190D48" w:rsidRPr="00500726" w:rsidRDefault="00190D48" w:rsidP="00A96844">
            <w:pPr>
              <w:spacing w:after="0" w:line="240" w:lineRule="auto"/>
              <w:rPr>
                <w:rFonts w:eastAsia="Times New Roman" w:cs="Arial"/>
                <w:color w:val="000000" w:themeColor="accent1"/>
                <w:szCs w:val="20"/>
              </w:rPr>
            </w:pPr>
            <w:r w:rsidRPr="00500726">
              <w:rPr>
                <w:rFonts w:eastAsia="Times New Roman" w:cs="Arial"/>
                <w:b w:val="0"/>
                <w:bCs w:val="0"/>
                <w:color w:val="000000" w:themeColor="accent1"/>
                <w:szCs w:val="20"/>
              </w:rPr>
              <w:t xml:space="preserve">Able to comply with the requirements outlined in the Community Services Act 2007. </w:t>
            </w:r>
          </w:p>
          <w:p w14:paraId="73BB0FE4" w14:textId="77777777" w:rsidR="00190D48" w:rsidRPr="00500726" w:rsidRDefault="00190D48" w:rsidP="00A96844">
            <w:pPr>
              <w:spacing w:after="0" w:line="240" w:lineRule="auto"/>
              <w:rPr>
                <w:rFonts w:eastAsia="Times New Roman" w:cs="Arial"/>
                <w:b w:val="0"/>
                <w:bCs w:val="0"/>
                <w:color w:val="000000" w:themeColor="accent1"/>
                <w:szCs w:val="20"/>
              </w:rPr>
            </w:pPr>
          </w:p>
        </w:tc>
        <w:tc>
          <w:tcPr>
            <w:tcW w:w="992" w:type="dxa"/>
          </w:tcPr>
          <w:p w14:paraId="6A5D89F3"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21820D51"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r w:rsidR="00500726" w:rsidRPr="00500726" w14:paraId="0833108B" w14:textId="77777777" w:rsidTr="00A96844">
        <w:tc>
          <w:tcPr>
            <w:cnfStyle w:val="001000000000" w:firstRow="0" w:lastRow="0" w:firstColumn="1" w:lastColumn="0" w:oddVBand="0" w:evenVBand="0" w:oddHBand="0" w:evenHBand="0" w:firstRowFirstColumn="0" w:firstRowLastColumn="0" w:lastRowFirstColumn="0" w:lastRowLastColumn="0"/>
            <w:tcW w:w="7650" w:type="dxa"/>
          </w:tcPr>
          <w:p w14:paraId="2872054F" w14:textId="77777777" w:rsidR="00190D48" w:rsidRPr="00500726" w:rsidRDefault="00190D48" w:rsidP="00A96844">
            <w:pPr>
              <w:spacing w:after="0" w:line="240" w:lineRule="auto"/>
              <w:rPr>
                <w:rFonts w:eastAsia="Times New Roman" w:cs="Arial"/>
                <w:b w:val="0"/>
                <w:bCs w:val="0"/>
                <w:color w:val="000000" w:themeColor="accent1"/>
                <w:szCs w:val="20"/>
              </w:rPr>
            </w:pPr>
            <w:r w:rsidRPr="00500726">
              <w:rPr>
                <w:rFonts w:eastAsia="Times New Roman" w:cs="Arial"/>
                <w:b w:val="0"/>
                <w:bCs w:val="0"/>
                <w:color w:val="000000" w:themeColor="accent1"/>
                <w:szCs w:val="20"/>
              </w:rPr>
              <w:t>Ability and commitment to participating in Community of Practice meetings if required.</w:t>
            </w:r>
          </w:p>
        </w:tc>
        <w:tc>
          <w:tcPr>
            <w:tcW w:w="992" w:type="dxa"/>
          </w:tcPr>
          <w:p w14:paraId="3942648B"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c>
          <w:tcPr>
            <w:tcW w:w="980" w:type="dxa"/>
          </w:tcPr>
          <w:p w14:paraId="4317EEDB" w14:textId="77777777" w:rsidR="00190D48" w:rsidRPr="00500726" w:rsidRDefault="00190D48" w:rsidP="00A9684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accent1"/>
                <w:szCs w:val="20"/>
              </w:rPr>
            </w:pPr>
          </w:p>
        </w:tc>
      </w:tr>
    </w:tbl>
    <w:p w14:paraId="4DA29914" w14:textId="77777777" w:rsidR="00464E86" w:rsidRPr="004C2FA8" w:rsidRDefault="00464E86" w:rsidP="00190D48"/>
    <w:sectPr w:rsidR="00464E86" w:rsidRPr="004C2FA8" w:rsidSect="00AB5FAC">
      <w:headerReference w:type="default" r:id="rId31"/>
      <w:footerReference w:type="default" r:id="rId32"/>
      <w:headerReference w:type="first" r:id="rId33"/>
      <w:pgSz w:w="11906" w:h="16838" w:code="9"/>
      <w:pgMar w:top="1134" w:right="709" w:bottom="993" w:left="709"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304BD" w14:textId="77777777" w:rsidR="009314E8" w:rsidRDefault="009314E8" w:rsidP="00190C24">
      <w:r>
        <w:separator/>
      </w:r>
    </w:p>
  </w:endnote>
  <w:endnote w:type="continuationSeparator" w:id="0">
    <w:p w14:paraId="0A4FDCDF" w14:textId="77777777" w:rsidR="009314E8" w:rsidRDefault="009314E8"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erif">
    <w:panose1 w:val="02020502060505020204"/>
    <w:charset w:val="00"/>
    <w:family w:val="roman"/>
    <w:pitch w:val="variable"/>
    <w:sig w:usb0="E00002FF" w:usb1="500078FF" w:usb2="08000029" w:usb3="00000000" w:csb0="0000019F" w:csb1="00000000"/>
  </w:font>
  <w:font w:name="MetaPro-Norm">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840A" w14:textId="70884D89" w:rsidR="000E1223" w:rsidRDefault="00D37F76" w:rsidP="00AB5FAC">
    <w:pPr>
      <w:jc w:val="center"/>
    </w:pPr>
    <w:r>
      <w:rPr>
        <w:lang w:val="en-GB"/>
      </w:rPr>
      <w:t xml:space="preserve">- </w:t>
    </w:r>
    <w:r>
      <w:rPr>
        <w:lang w:val="en-GB"/>
      </w:rPr>
      <w:fldChar w:fldCharType="begin"/>
    </w:r>
    <w:r>
      <w:rPr>
        <w:lang w:val="en-GB"/>
      </w:rPr>
      <w:instrText xml:space="preserve"> PAGE </w:instrText>
    </w:r>
    <w:r>
      <w:rPr>
        <w:lang w:val="en-GB"/>
      </w:rPr>
      <w:fldChar w:fldCharType="separate"/>
    </w:r>
    <w:r>
      <w:rPr>
        <w:noProof/>
        <w:lang w:val="en-GB"/>
      </w:rPr>
      <w:t>2</w:t>
    </w:r>
    <w:r>
      <w:rPr>
        <w:lang w:val="en-GB"/>
      </w:rPr>
      <w:fldChar w:fldCharType="end"/>
    </w:r>
    <w:r>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F98A" w14:textId="77777777" w:rsidR="009314E8" w:rsidRDefault="009314E8" w:rsidP="00190C24">
      <w:r>
        <w:separator/>
      </w:r>
    </w:p>
  </w:footnote>
  <w:footnote w:type="continuationSeparator" w:id="0">
    <w:p w14:paraId="4CA8E522" w14:textId="77777777" w:rsidR="009314E8" w:rsidRDefault="009314E8"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653E" w14:textId="50C03354" w:rsidR="00025D51" w:rsidRDefault="00D37F76" w:rsidP="004C2FA8">
    <w:pPr>
      <w:pStyle w:val="Header"/>
      <w:rPr>
        <w:lang w:val="en-US"/>
      </w:rPr>
    </w:pPr>
    <w:r>
      <w:rPr>
        <w:noProof/>
        <w:lang w:val="en-US"/>
      </w:rPr>
      <mc:AlternateContent>
        <mc:Choice Requires="wps">
          <w:drawing>
            <wp:anchor distT="0" distB="0" distL="114300" distR="114300" simplePos="0" relativeHeight="251664384" behindDoc="0" locked="0" layoutInCell="1" allowOverlap="1" wp14:anchorId="09D76BEC" wp14:editId="2853FFF2">
              <wp:simplePos x="0" y="0"/>
              <wp:positionH relativeFrom="column">
                <wp:posOffset>-457200</wp:posOffset>
              </wp:positionH>
              <wp:positionV relativeFrom="paragraph">
                <wp:posOffset>241990</wp:posOffset>
              </wp:positionV>
              <wp:extent cx="7569200" cy="0"/>
              <wp:effectExtent l="0" t="0" r="12700" b="12700"/>
              <wp:wrapNone/>
              <wp:docPr id="309871847" name="Straight Connector 5"/>
              <wp:cNvGraphicFramePr/>
              <a:graphic xmlns:a="http://schemas.openxmlformats.org/drawingml/2006/main">
                <a:graphicData uri="http://schemas.microsoft.com/office/word/2010/wordprocessingShape">
                  <wps:wsp>
                    <wps:cNvCnPr/>
                    <wps:spPr>
                      <a:xfrm>
                        <a:off x="0" y="0"/>
                        <a:ext cx="7569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5328B"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pt,19.05pt" to="560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" strokecolor="#005eb8 [3213]" strokeweight=".5pt">
              <v:stroke joinstyle="miter"/>
            </v:line>
          </w:pict>
        </mc:Fallback>
      </mc:AlternateContent>
    </w:r>
    <w:r w:rsidR="00464E86">
      <w:rPr>
        <w:lang w:val="en-US"/>
      </w:rPr>
      <w:t>Flexible Funding Grants</w:t>
    </w:r>
    <w:r w:rsidR="00025D51">
      <w:rPr>
        <w:lang w:val="en-US"/>
      </w:rPr>
      <w:t xml:space="preserve"> – Supplier Guidelines (C</w:t>
    </w:r>
    <w:r w:rsidR="00C970F0">
      <w:rPr>
        <w:lang w:val="en-US"/>
      </w:rPr>
      <w:t>at</w:t>
    </w:r>
    <w:r w:rsidR="00025D51">
      <w:rPr>
        <w:lang w:val="en-US"/>
      </w:rPr>
      <w:t xml:space="preserve"> </w:t>
    </w:r>
    <w:r w:rsidR="00BC7C5D">
      <w:rPr>
        <w:lang w:val="en-US"/>
      </w:rPr>
      <w:t>E</w:t>
    </w:r>
    <w:r w:rsidR="00025D51">
      <w:rPr>
        <w:lang w:val="en-US"/>
      </w:rPr>
      <w:t>) December 2025</w:t>
    </w:r>
  </w:p>
  <w:p w14:paraId="3DEFECD3" w14:textId="77777777" w:rsidR="00D37F76" w:rsidRPr="00555C3B" w:rsidRDefault="00D37F76" w:rsidP="004C2FA8">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1B8C" w14:textId="01C1CF80" w:rsidR="00071575" w:rsidRDefault="00E91894" w:rsidP="00273E87">
    <w:pPr>
      <w:pStyle w:val="Header"/>
      <w:tabs>
        <w:tab w:val="clear" w:pos="4513"/>
        <w:tab w:val="clear" w:pos="9026"/>
        <w:tab w:val="left" w:pos="3200"/>
      </w:tabs>
    </w:pPr>
    <w:r>
      <w:rPr>
        <w:noProof/>
      </w:rPr>
      <w:drawing>
        <wp:anchor distT="0" distB="0" distL="114300" distR="114300" simplePos="0" relativeHeight="251665408" behindDoc="1" locked="0" layoutInCell="1" allowOverlap="1" wp14:anchorId="6C96E73C" wp14:editId="7431D045">
          <wp:simplePos x="0" y="0"/>
          <wp:positionH relativeFrom="column">
            <wp:posOffset>-450215</wp:posOffset>
          </wp:positionH>
          <wp:positionV relativeFrom="page">
            <wp:posOffset>-2030</wp:posOffset>
          </wp:positionV>
          <wp:extent cx="7560000" cy="10692000"/>
          <wp:effectExtent l="0" t="0" r="0" b="1905"/>
          <wp:wrapNone/>
          <wp:docPr id="1938668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148717" name="Picture 1632148717"/>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4E5C6FD" w14:textId="77777777" w:rsidR="00071575" w:rsidRDefault="00071575" w:rsidP="00273E87">
    <w:pPr>
      <w:pStyle w:val="Header"/>
      <w:tabs>
        <w:tab w:val="clear" w:pos="4513"/>
        <w:tab w:val="clear" w:pos="9026"/>
        <w:tab w:val="left" w:pos="3200"/>
      </w:tabs>
    </w:pPr>
  </w:p>
  <w:p w14:paraId="2E0FBECA" w14:textId="77777777" w:rsidR="00071575" w:rsidRDefault="00071575" w:rsidP="00273E87">
    <w:pPr>
      <w:pStyle w:val="Header"/>
      <w:tabs>
        <w:tab w:val="clear" w:pos="4513"/>
        <w:tab w:val="clear" w:pos="9026"/>
        <w:tab w:val="left" w:pos="3200"/>
      </w:tabs>
    </w:pPr>
  </w:p>
  <w:p w14:paraId="2D170DFF" w14:textId="77777777" w:rsidR="00071575" w:rsidRDefault="00071575" w:rsidP="00273E87">
    <w:pPr>
      <w:pStyle w:val="Header"/>
      <w:tabs>
        <w:tab w:val="clear" w:pos="4513"/>
        <w:tab w:val="clear" w:pos="9026"/>
        <w:tab w:val="left" w:pos="3200"/>
      </w:tabs>
    </w:pPr>
  </w:p>
  <w:p w14:paraId="6880B578" w14:textId="77777777" w:rsidR="00071575" w:rsidRDefault="00071575" w:rsidP="00273E87">
    <w:pPr>
      <w:pStyle w:val="Header"/>
      <w:tabs>
        <w:tab w:val="clear" w:pos="4513"/>
        <w:tab w:val="clear" w:pos="9026"/>
        <w:tab w:val="left" w:pos="3200"/>
      </w:tabs>
    </w:pPr>
  </w:p>
  <w:p w14:paraId="2CBEA186" w14:textId="77777777" w:rsidR="00071575" w:rsidRDefault="00071575" w:rsidP="00273E87">
    <w:pPr>
      <w:pStyle w:val="Header"/>
      <w:tabs>
        <w:tab w:val="clear" w:pos="4513"/>
        <w:tab w:val="clear" w:pos="9026"/>
        <w:tab w:val="left" w:pos="3200"/>
      </w:tabs>
    </w:pPr>
  </w:p>
  <w:p w14:paraId="28475EDC" w14:textId="77777777" w:rsidR="00071575" w:rsidRDefault="00071575" w:rsidP="00273E87">
    <w:pPr>
      <w:pStyle w:val="Header"/>
      <w:tabs>
        <w:tab w:val="clear" w:pos="4513"/>
        <w:tab w:val="clear" w:pos="9026"/>
        <w:tab w:val="left" w:pos="3200"/>
      </w:tabs>
    </w:pPr>
  </w:p>
  <w:p w14:paraId="550ED4D8" w14:textId="46D9C47F" w:rsidR="0014521E" w:rsidRDefault="0014521E" w:rsidP="00273E87">
    <w:pPr>
      <w:pStyle w:val="Header"/>
      <w:tabs>
        <w:tab w:val="clear" w:pos="4513"/>
        <w:tab w:val="clear" w:pos="9026"/>
        <w:tab w:val="left" w:pos="3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990"/>
    <w:multiLevelType w:val="hybridMultilevel"/>
    <w:tmpl w:val="82625CC2"/>
    <w:lvl w:ilvl="0" w:tplc="8FF66FCA">
      <w:start w:val="1"/>
      <w:numFmt w:val="bullet"/>
      <w:lvlText w:val=""/>
      <w:lvlJc w:val="left"/>
      <w:pPr>
        <w:ind w:left="720" w:hanging="360"/>
      </w:pPr>
      <w:rPr>
        <w:rFonts w:ascii="Symbol" w:hAnsi="Symbol" w:hint="default"/>
      </w:rPr>
    </w:lvl>
    <w:lvl w:ilvl="1" w:tplc="1E421720" w:tentative="1">
      <w:start w:val="1"/>
      <w:numFmt w:val="bullet"/>
      <w:lvlText w:val="o"/>
      <w:lvlJc w:val="left"/>
      <w:pPr>
        <w:ind w:left="1440" w:hanging="360"/>
      </w:pPr>
      <w:rPr>
        <w:rFonts w:ascii="Courier New" w:hAnsi="Courier New" w:cs="Courier New" w:hint="default"/>
      </w:rPr>
    </w:lvl>
    <w:lvl w:ilvl="2" w:tplc="92E60ABE" w:tentative="1">
      <w:start w:val="1"/>
      <w:numFmt w:val="bullet"/>
      <w:lvlText w:val=""/>
      <w:lvlJc w:val="left"/>
      <w:pPr>
        <w:ind w:left="2160" w:hanging="360"/>
      </w:pPr>
      <w:rPr>
        <w:rFonts w:ascii="Wingdings" w:hAnsi="Wingdings" w:hint="default"/>
      </w:rPr>
    </w:lvl>
    <w:lvl w:ilvl="3" w:tplc="5FE06CAC" w:tentative="1">
      <w:start w:val="1"/>
      <w:numFmt w:val="bullet"/>
      <w:lvlText w:val=""/>
      <w:lvlJc w:val="left"/>
      <w:pPr>
        <w:ind w:left="2880" w:hanging="360"/>
      </w:pPr>
      <w:rPr>
        <w:rFonts w:ascii="Symbol" w:hAnsi="Symbol" w:hint="default"/>
      </w:rPr>
    </w:lvl>
    <w:lvl w:ilvl="4" w:tplc="A516DBD8" w:tentative="1">
      <w:start w:val="1"/>
      <w:numFmt w:val="bullet"/>
      <w:lvlText w:val="o"/>
      <w:lvlJc w:val="left"/>
      <w:pPr>
        <w:ind w:left="3600" w:hanging="360"/>
      </w:pPr>
      <w:rPr>
        <w:rFonts w:ascii="Courier New" w:hAnsi="Courier New" w:cs="Courier New" w:hint="default"/>
      </w:rPr>
    </w:lvl>
    <w:lvl w:ilvl="5" w:tplc="A0E04932" w:tentative="1">
      <w:start w:val="1"/>
      <w:numFmt w:val="bullet"/>
      <w:lvlText w:val=""/>
      <w:lvlJc w:val="left"/>
      <w:pPr>
        <w:ind w:left="4320" w:hanging="360"/>
      </w:pPr>
      <w:rPr>
        <w:rFonts w:ascii="Wingdings" w:hAnsi="Wingdings" w:hint="default"/>
      </w:rPr>
    </w:lvl>
    <w:lvl w:ilvl="6" w:tplc="804E8DF8" w:tentative="1">
      <w:start w:val="1"/>
      <w:numFmt w:val="bullet"/>
      <w:lvlText w:val=""/>
      <w:lvlJc w:val="left"/>
      <w:pPr>
        <w:ind w:left="5040" w:hanging="360"/>
      </w:pPr>
      <w:rPr>
        <w:rFonts w:ascii="Symbol" w:hAnsi="Symbol" w:hint="default"/>
      </w:rPr>
    </w:lvl>
    <w:lvl w:ilvl="7" w:tplc="EF5ADD20" w:tentative="1">
      <w:start w:val="1"/>
      <w:numFmt w:val="bullet"/>
      <w:lvlText w:val="o"/>
      <w:lvlJc w:val="left"/>
      <w:pPr>
        <w:ind w:left="5760" w:hanging="360"/>
      </w:pPr>
      <w:rPr>
        <w:rFonts w:ascii="Courier New" w:hAnsi="Courier New" w:cs="Courier New" w:hint="default"/>
      </w:rPr>
    </w:lvl>
    <w:lvl w:ilvl="8" w:tplc="97344C8A" w:tentative="1">
      <w:start w:val="1"/>
      <w:numFmt w:val="bullet"/>
      <w:lvlText w:val=""/>
      <w:lvlJc w:val="left"/>
      <w:pPr>
        <w:ind w:left="6480" w:hanging="360"/>
      </w:pPr>
      <w:rPr>
        <w:rFonts w:ascii="Wingdings" w:hAnsi="Wingdings" w:hint="default"/>
      </w:rPr>
    </w:lvl>
  </w:abstractNum>
  <w:abstractNum w:abstractNumId="1" w15:restartNumberingAfterBreak="0">
    <w:nsid w:val="00C10EB8"/>
    <w:multiLevelType w:val="hybridMultilevel"/>
    <w:tmpl w:val="DC461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AE2A92"/>
    <w:multiLevelType w:val="hybridMultilevel"/>
    <w:tmpl w:val="DB62E7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004BB6"/>
    <w:multiLevelType w:val="hybridMultilevel"/>
    <w:tmpl w:val="843C9314"/>
    <w:lvl w:ilvl="0" w:tplc="CEC2730A">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76F5B67"/>
    <w:multiLevelType w:val="hybridMultilevel"/>
    <w:tmpl w:val="7AF68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D01F82"/>
    <w:multiLevelType w:val="hybridMultilevel"/>
    <w:tmpl w:val="DB54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E84EF4"/>
    <w:multiLevelType w:val="hybridMultilevel"/>
    <w:tmpl w:val="F8A43330"/>
    <w:lvl w:ilvl="0" w:tplc="42E250C6">
      <w:start w:val="1"/>
      <w:numFmt w:val="bullet"/>
      <w:lvlText w:val=""/>
      <w:lvlJc w:val="left"/>
      <w:pPr>
        <w:ind w:left="720" w:hanging="360"/>
      </w:pPr>
      <w:rPr>
        <w:rFonts w:ascii="Symbol" w:hAnsi="Symbol" w:hint="default"/>
      </w:rPr>
    </w:lvl>
    <w:lvl w:ilvl="1" w:tplc="37CE29CE">
      <w:start w:val="1"/>
      <w:numFmt w:val="bullet"/>
      <w:lvlText w:val="o"/>
      <w:lvlJc w:val="left"/>
      <w:pPr>
        <w:ind w:left="1440" w:hanging="360"/>
      </w:pPr>
      <w:rPr>
        <w:rFonts w:ascii="Courier New" w:hAnsi="Courier New" w:cs="Courier New" w:hint="default"/>
      </w:rPr>
    </w:lvl>
    <w:lvl w:ilvl="2" w:tplc="10527D10" w:tentative="1">
      <w:start w:val="1"/>
      <w:numFmt w:val="bullet"/>
      <w:lvlText w:val=""/>
      <w:lvlJc w:val="left"/>
      <w:pPr>
        <w:ind w:left="2160" w:hanging="360"/>
      </w:pPr>
      <w:rPr>
        <w:rFonts w:ascii="Wingdings" w:hAnsi="Wingdings" w:hint="default"/>
      </w:rPr>
    </w:lvl>
    <w:lvl w:ilvl="3" w:tplc="2AE4F3C0" w:tentative="1">
      <w:start w:val="1"/>
      <w:numFmt w:val="bullet"/>
      <w:lvlText w:val=""/>
      <w:lvlJc w:val="left"/>
      <w:pPr>
        <w:ind w:left="2880" w:hanging="360"/>
      </w:pPr>
      <w:rPr>
        <w:rFonts w:ascii="Symbol" w:hAnsi="Symbol" w:hint="default"/>
      </w:rPr>
    </w:lvl>
    <w:lvl w:ilvl="4" w:tplc="AAE8372A" w:tentative="1">
      <w:start w:val="1"/>
      <w:numFmt w:val="bullet"/>
      <w:lvlText w:val="o"/>
      <w:lvlJc w:val="left"/>
      <w:pPr>
        <w:ind w:left="3600" w:hanging="360"/>
      </w:pPr>
      <w:rPr>
        <w:rFonts w:ascii="Courier New" w:hAnsi="Courier New" w:cs="Courier New" w:hint="default"/>
      </w:rPr>
    </w:lvl>
    <w:lvl w:ilvl="5" w:tplc="B19C3DBA" w:tentative="1">
      <w:start w:val="1"/>
      <w:numFmt w:val="bullet"/>
      <w:lvlText w:val=""/>
      <w:lvlJc w:val="left"/>
      <w:pPr>
        <w:ind w:left="4320" w:hanging="360"/>
      </w:pPr>
      <w:rPr>
        <w:rFonts w:ascii="Wingdings" w:hAnsi="Wingdings" w:hint="default"/>
      </w:rPr>
    </w:lvl>
    <w:lvl w:ilvl="6" w:tplc="580088DA" w:tentative="1">
      <w:start w:val="1"/>
      <w:numFmt w:val="bullet"/>
      <w:lvlText w:val=""/>
      <w:lvlJc w:val="left"/>
      <w:pPr>
        <w:ind w:left="5040" w:hanging="360"/>
      </w:pPr>
      <w:rPr>
        <w:rFonts w:ascii="Symbol" w:hAnsi="Symbol" w:hint="default"/>
      </w:rPr>
    </w:lvl>
    <w:lvl w:ilvl="7" w:tplc="845416CA" w:tentative="1">
      <w:start w:val="1"/>
      <w:numFmt w:val="bullet"/>
      <w:lvlText w:val="o"/>
      <w:lvlJc w:val="left"/>
      <w:pPr>
        <w:ind w:left="5760" w:hanging="360"/>
      </w:pPr>
      <w:rPr>
        <w:rFonts w:ascii="Courier New" w:hAnsi="Courier New" w:cs="Courier New" w:hint="default"/>
      </w:rPr>
    </w:lvl>
    <w:lvl w:ilvl="8" w:tplc="AD8C7A36" w:tentative="1">
      <w:start w:val="1"/>
      <w:numFmt w:val="bullet"/>
      <w:lvlText w:val=""/>
      <w:lvlJc w:val="left"/>
      <w:pPr>
        <w:ind w:left="6480" w:hanging="360"/>
      </w:pPr>
      <w:rPr>
        <w:rFonts w:ascii="Wingdings" w:hAnsi="Wingdings" w:hint="default"/>
      </w:rPr>
    </w:lvl>
  </w:abstractNum>
  <w:abstractNum w:abstractNumId="7" w15:restartNumberingAfterBreak="0">
    <w:nsid w:val="0E0754FC"/>
    <w:multiLevelType w:val="hybridMultilevel"/>
    <w:tmpl w:val="17CE9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1C1216"/>
    <w:multiLevelType w:val="multilevel"/>
    <w:tmpl w:val="3920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364AF"/>
    <w:multiLevelType w:val="hybridMultilevel"/>
    <w:tmpl w:val="AC2C8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5A1542"/>
    <w:multiLevelType w:val="hybridMultilevel"/>
    <w:tmpl w:val="911ED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007F45"/>
    <w:multiLevelType w:val="hybridMultilevel"/>
    <w:tmpl w:val="C258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ED4761"/>
    <w:multiLevelType w:val="hybridMultilevel"/>
    <w:tmpl w:val="1D687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34E7D"/>
    <w:multiLevelType w:val="hybridMultilevel"/>
    <w:tmpl w:val="CA5A6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016D87"/>
    <w:multiLevelType w:val="hybridMultilevel"/>
    <w:tmpl w:val="68946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806E9A"/>
    <w:multiLevelType w:val="hybridMultilevel"/>
    <w:tmpl w:val="C400D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6181E"/>
    <w:multiLevelType w:val="hybridMultilevel"/>
    <w:tmpl w:val="D9A2D3D8"/>
    <w:lvl w:ilvl="0" w:tplc="CEC2730A">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F27B91"/>
    <w:multiLevelType w:val="hybridMultilevel"/>
    <w:tmpl w:val="67129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73926"/>
    <w:multiLevelType w:val="hybridMultilevel"/>
    <w:tmpl w:val="46CC919C"/>
    <w:lvl w:ilvl="0" w:tplc="01AC5F22">
      <w:start w:val="1"/>
      <w:numFmt w:val="bullet"/>
      <w:lvlText w:val=""/>
      <w:lvlJc w:val="left"/>
      <w:pPr>
        <w:ind w:left="720" w:hanging="360"/>
      </w:pPr>
      <w:rPr>
        <w:rFonts w:ascii="Symbol" w:hAnsi="Symbol" w:hint="default"/>
      </w:rPr>
    </w:lvl>
    <w:lvl w:ilvl="1" w:tplc="11B0D33C" w:tentative="1">
      <w:start w:val="1"/>
      <w:numFmt w:val="bullet"/>
      <w:lvlText w:val="o"/>
      <w:lvlJc w:val="left"/>
      <w:pPr>
        <w:ind w:left="1440" w:hanging="360"/>
      </w:pPr>
      <w:rPr>
        <w:rFonts w:ascii="Courier New" w:hAnsi="Courier New" w:cs="Courier New" w:hint="default"/>
      </w:rPr>
    </w:lvl>
    <w:lvl w:ilvl="2" w:tplc="3D78A514" w:tentative="1">
      <w:start w:val="1"/>
      <w:numFmt w:val="bullet"/>
      <w:lvlText w:val=""/>
      <w:lvlJc w:val="left"/>
      <w:pPr>
        <w:ind w:left="2160" w:hanging="360"/>
      </w:pPr>
      <w:rPr>
        <w:rFonts w:ascii="Wingdings" w:hAnsi="Wingdings" w:hint="default"/>
      </w:rPr>
    </w:lvl>
    <w:lvl w:ilvl="3" w:tplc="729E9FAA" w:tentative="1">
      <w:start w:val="1"/>
      <w:numFmt w:val="bullet"/>
      <w:lvlText w:val=""/>
      <w:lvlJc w:val="left"/>
      <w:pPr>
        <w:ind w:left="2880" w:hanging="360"/>
      </w:pPr>
      <w:rPr>
        <w:rFonts w:ascii="Symbol" w:hAnsi="Symbol" w:hint="default"/>
      </w:rPr>
    </w:lvl>
    <w:lvl w:ilvl="4" w:tplc="E9C60ED2" w:tentative="1">
      <w:start w:val="1"/>
      <w:numFmt w:val="bullet"/>
      <w:lvlText w:val="o"/>
      <w:lvlJc w:val="left"/>
      <w:pPr>
        <w:ind w:left="3600" w:hanging="360"/>
      </w:pPr>
      <w:rPr>
        <w:rFonts w:ascii="Courier New" w:hAnsi="Courier New" w:cs="Courier New" w:hint="default"/>
      </w:rPr>
    </w:lvl>
    <w:lvl w:ilvl="5" w:tplc="E5A457E8" w:tentative="1">
      <w:start w:val="1"/>
      <w:numFmt w:val="bullet"/>
      <w:lvlText w:val=""/>
      <w:lvlJc w:val="left"/>
      <w:pPr>
        <w:ind w:left="4320" w:hanging="360"/>
      </w:pPr>
      <w:rPr>
        <w:rFonts w:ascii="Wingdings" w:hAnsi="Wingdings" w:hint="default"/>
      </w:rPr>
    </w:lvl>
    <w:lvl w:ilvl="6" w:tplc="C9823DA0" w:tentative="1">
      <w:start w:val="1"/>
      <w:numFmt w:val="bullet"/>
      <w:lvlText w:val=""/>
      <w:lvlJc w:val="left"/>
      <w:pPr>
        <w:ind w:left="5040" w:hanging="360"/>
      </w:pPr>
      <w:rPr>
        <w:rFonts w:ascii="Symbol" w:hAnsi="Symbol" w:hint="default"/>
      </w:rPr>
    </w:lvl>
    <w:lvl w:ilvl="7" w:tplc="B778EC6E" w:tentative="1">
      <w:start w:val="1"/>
      <w:numFmt w:val="bullet"/>
      <w:lvlText w:val="o"/>
      <w:lvlJc w:val="left"/>
      <w:pPr>
        <w:ind w:left="5760" w:hanging="360"/>
      </w:pPr>
      <w:rPr>
        <w:rFonts w:ascii="Courier New" w:hAnsi="Courier New" w:cs="Courier New" w:hint="default"/>
      </w:rPr>
    </w:lvl>
    <w:lvl w:ilvl="8" w:tplc="F41EE344" w:tentative="1">
      <w:start w:val="1"/>
      <w:numFmt w:val="bullet"/>
      <w:lvlText w:val=""/>
      <w:lvlJc w:val="left"/>
      <w:pPr>
        <w:ind w:left="6480" w:hanging="360"/>
      </w:pPr>
      <w:rPr>
        <w:rFonts w:ascii="Wingdings" w:hAnsi="Wingdings" w:hint="default"/>
      </w:rPr>
    </w:lvl>
  </w:abstractNum>
  <w:abstractNum w:abstractNumId="20" w15:restartNumberingAfterBreak="0">
    <w:nsid w:val="41372DE9"/>
    <w:multiLevelType w:val="hybridMultilevel"/>
    <w:tmpl w:val="0408F2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A60E83"/>
    <w:multiLevelType w:val="hybridMultilevel"/>
    <w:tmpl w:val="ED1874C8"/>
    <w:lvl w:ilvl="0" w:tplc="C75220B0">
      <w:start w:val="1"/>
      <w:numFmt w:val="bullet"/>
      <w:lvlText w:val=""/>
      <w:lvlJc w:val="left"/>
      <w:pPr>
        <w:ind w:left="720" w:hanging="360"/>
      </w:pPr>
      <w:rPr>
        <w:rFonts w:ascii="Symbol" w:hAnsi="Symbol" w:hint="default"/>
      </w:rPr>
    </w:lvl>
    <w:lvl w:ilvl="1" w:tplc="57C207EC">
      <w:start w:val="1"/>
      <w:numFmt w:val="bullet"/>
      <w:lvlText w:val="o"/>
      <w:lvlJc w:val="left"/>
      <w:pPr>
        <w:ind w:left="1440" w:hanging="360"/>
      </w:pPr>
      <w:rPr>
        <w:rFonts w:ascii="Courier New" w:hAnsi="Courier New" w:cs="Courier New" w:hint="default"/>
      </w:rPr>
    </w:lvl>
    <w:lvl w:ilvl="2" w:tplc="4712E3C6" w:tentative="1">
      <w:start w:val="1"/>
      <w:numFmt w:val="bullet"/>
      <w:lvlText w:val=""/>
      <w:lvlJc w:val="left"/>
      <w:pPr>
        <w:ind w:left="2160" w:hanging="360"/>
      </w:pPr>
      <w:rPr>
        <w:rFonts w:ascii="Wingdings" w:hAnsi="Wingdings" w:hint="default"/>
      </w:rPr>
    </w:lvl>
    <w:lvl w:ilvl="3" w:tplc="CE564506" w:tentative="1">
      <w:start w:val="1"/>
      <w:numFmt w:val="bullet"/>
      <w:lvlText w:val=""/>
      <w:lvlJc w:val="left"/>
      <w:pPr>
        <w:ind w:left="2880" w:hanging="360"/>
      </w:pPr>
      <w:rPr>
        <w:rFonts w:ascii="Symbol" w:hAnsi="Symbol" w:hint="default"/>
      </w:rPr>
    </w:lvl>
    <w:lvl w:ilvl="4" w:tplc="52F88BF4" w:tentative="1">
      <w:start w:val="1"/>
      <w:numFmt w:val="bullet"/>
      <w:lvlText w:val="o"/>
      <w:lvlJc w:val="left"/>
      <w:pPr>
        <w:ind w:left="3600" w:hanging="360"/>
      </w:pPr>
      <w:rPr>
        <w:rFonts w:ascii="Courier New" w:hAnsi="Courier New" w:cs="Courier New" w:hint="default"/>
      </w:rPr>
    </w:lvl>
    <w:lvl w:ilvl="5" w:tplc="AC54A2CE" w:tentative="1">
      <w:start w:val="1"/>
      <w:numFmt w:val="bullet"/>
      <w:lvlText w:val=""/>
      <w:lvlJc w:val="left"/>
      <w:pPr>
        <w:ind w:left="4320" w:hanging="360"/>
      </w:pPr>
      <w:rPr>
        <w:rFonts w:ascii="Wingdings" w:hAnsi="Wingdings" w:hint="default"/>
      </w:rPr>
    </w:lvl>
    <w:lvl w:ilvl="6" w:tplc="5B72BCDA" w:tentative="1">
      <w:start w:val="1"/>
      <w:numFmt w:val="bullet"/>
      <w:lvlText w:val=""/>
      <w:lvlJc w:val="left"/>
      <w:pPr>
        <w:ind w:left="5040" w:hanging="360"/>
      </w:pPr>
      <w:rPr>
        <w:rFonts w:ascii="Symbol" w:hAnsi="Symbol" w:hint="default"/>
      </w:rPr>
    </w:lvl>
    <w:lvl w:ilvl="7" w:tplc="ADECD5A6" w:tentative="1">
      <w:start w:val="1"/>
      <w:numFmt w:val="bullet"/>
      <w:lvlText w:val="o"/>
      <w:lvlJc w:val="left"/>
      <w:pPr>
        <w:ind w:left="5760" w:hanging="360"/>
      </w:pPr>
      <w:rPr>
        <w:rFonts w:ascii="Courier New" w:hAnsi="Courier New" w:cs="Courier New" w:hint="default"/>
      </w:rPr>
    </w:lvl>
    <w:lvl w:ilvl="8" w:tplc="B8149026" w:tentative="1">
      <w:start w:val="1"/>
      <w:numFmt w:val="bullet"/>
      <w:lvlText w:val=""/>
      <w:lvlJc w:val="left"/>
      <w:pPr>
        <w:ind w:left="6480" w:hanging="360"/>
      </w:pPr>
      <w:rPr>
        <w:rFonts w:ascii="Wingdings" w:hAnsi="Wingdings" w:hint="default"/>
      </w:rPr>
    </w:lvl>
  </w:abstractNum>
  <w:abstractNum w:abstractNumId="22" w15:restartNumberingAfterBreak="0">
    <w:nsid w:val="44867EB3"/>
    <w:multiLevelType w:val="hybridMultilevel"/>
    <w:tmpl w:val="DE60C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503FBA"/>
    <w:multiLevelType w:val="hybridMultilevel"/>
    <w:tmpl w:val="EED86D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95A4C1C"/>
    <w:multiLevelType w:val="hybridMultilevel"/>
    <w:tmpl w:val="0F4AD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766DCC"/>
    <w:multiLevelType w:val="hybridMultilevel"/>
    <w:tmpl w:val="F0EC5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AA370B"/>
    <w:multiLevelType w:val="hybridMultilevel"/>
    <w:tmpl w:val="9B2E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027B3E"/>
    <w:multiLevelType w:val="hybridMultilevel"/>
    <w:tmpl w:val="B70E1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021290"/>
    <w:multiLevelType w:val="hybridMultilevel"/>
    <w:tmpl w:val="CD3061C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9" w15:restartNumberingAfterBreak="0">
    <w:nsid w:val="5F8A7BD4"/>
    <w:multiLevelType w:val="hybridMultilevel"/>
    <w:tmpl w:val="753018A4"/>
    <w:lvl w:ilvl="0" w:tplc="574204CA">
      <w:numFmt w:val="bullet"/>
      <w:lvlText w:val="-"/>
      <w:lvlJc w:val="left"/>
      <w:pPr>
        <w:ind w:left="720" w:hanging="360"/>
      </w:pPr>
      <w:rPr>
        <w:rFonts w:ascii="Courier New" w:eastAsia="Courier New" w:hAnsi="Courier New" w:cs="Courier New" w:hint="default"/>
        <w:w w:val="98"/>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4904BB"/>
    <w:multiLevelType w:val="hybridMultilevel"/>
    <w:tmpl w:val="6BB46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F43B41"/>
    <w:multiLevelType w:val="hybridMultilevel"/>
    <w:tmpl w:val="DBE0C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0413D9"/>
    <w:multiLevelType w:val="hybridMultilevel"/>
    <w:tmpl w:val="4E28E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C310B6"/>
    <w:multiLevelType w:val="hybridMultilevel"/>
    <w:tmpl w:val="8B0CF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C95086"/>
    <w:multiLevelType w:val="hybridMultilevel"/>
    <w:tmpl w:val="DA047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C56EB4"/>
    <w:multiLevelType w:val="hybridMultilevel"/>
    <w:tmpl w:val="9A6C8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5D10F1"/>
    <w:multiLevelType w:val="hybridMultilevel"/>
    <w:tmpl w:val="66C639E2"/>
    <w:lvl w:ilvl="0" w:tplc="EDF2F8DA">
      <w:start w:val="1"/>
      <w:numFmt w:val="bullet"/>
      <w:lvlText w:val=""/>
      <w:lvlJc w:val="left"/>
      <w:pPr>
        <w:ind w:left="720" w:hanging="360"/>
      </w:pPr>
      <w:rPr>
        <w:rFonts w:ascii="Symbol" w:hAnsi="Symbol" w:hint="default"/>
        <w:color w:val="00000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EC0352"/>
    <w:multiLevelType w:val="hybridMultilevel"/>
    <w:tmpl w:val="18BC4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3065D7"/>
    <w:multiLevelType w:val="hybridMultilevel"/>
    <w:tmpl w:val="803867F8"/>
    <w:lvl w:ilvl="0" w:tplc="8E06F5F6">
      <w:start w:val="1"/>
      <w:numFmt w:val="bullet"/>
      <w:lvlText w:val=""/>
      <w:lvlJc w:val="left"/>
      <w:pPr>
        <w:ind w:left="1080" w:hanging="360"/>
      </w:pPr>
      <w:rPr>
        <w:rFonts w:ascii="Symbol" w:hAnsi="Symbol" w:hint="default"/>
      </w:rPr>
    </w:lvl>
    <w:lvl w:ilvl="1" w:tplc="82F206E2">
      <w:start w:val="1"/>
      <w:numFmt w:val="bullet"/>
      <w:lvlText w:val="o"/>
      <w:lvlJc w:val="left"/>
      <w:pPr>
        <w:ind w:left="1800" w:hanging="360"/>
      </w:pPr>
      <w:rPr>
        <w:rFonts w:ascii="Courier New" w:hAnsi="Courier New" w:cs="Courier New" w:hint="default"/>
      </w:rPr>
    </w:lvl>
    <w:lvl w:ilvl="2" w:tplc="5B0E7E84">
      <w:start w:val="1"/>
      <w:numFmt w:val="bullet"/>
      <w:lvlText w:val=""/>
      <w:lvlJc w:val="left"/>
      <w:pPr>
        <w:ind w:left="2520" w:hanging="360"/>
      </w:pPr>
      <w:rPr>
        <w:rFonts w:ascii="Wingdings" w:hAnsi="Wingdings" w:hint="default"/>
      </w:rPr>
    </w:lvl>
    <w:lvl w:ilvl="3" w:tplc="19F05668">
      <w:start w:val="1"/>
      <w:numFmt w:val="bullet"/>
      <w:lvlText w:val=""/>
      <w:lvlJc w:val="left"/>
      <w:pPr>
        <w:ind w:left="3240" w:hanging="360"/>
      </w:pPr>
      <w:rPr>
        <w:rFonts w:ascii="Symbol" w:hAnsi="Symbol" w:hint="default"/>
      </w:rPr>
    </w:lvl>
    <w:lvl w:ilvl="4" w:tplc="3D30B87C">
      <w:start w:val="1"/>
      <w:numFmt w:val="bullet"/>
      <w:lvlText w:val="o"/>
      <w:lvlJc w:val="left"/>
      <w:pPr>
        <w:ind w:left="3960" w:hanging="360"/>
      </w:pPr>
      <w:rPr>
        <w:rFonts w:ascii="Courier New" w:hAnsi="Courier New" w:cs="Courier New" w:hint="default"/>
      </w:rPr>
    </w:lvl>
    <w:lvl w:ilvl="5" w:tplc="015A47C4">
      <w:start w:val="1"/>
      <w:numFmt w:val="bullet"/>
      <w:lvlText w:val=""/>
      <w:lvlJc w:val="left"/>
      <w:pPr>
        <w:ind w:left="4680" w:hanging="360"/>
      </w:pPr>
      <w:rPr>
        <w:rFonts w:ascii="Wingdings" w:hAnsi="Wingdings" w:hint="default"/>
      </w:rPr>
    </w:lvl>
    <w:lvl w:ilvl="6" w:tplc="BA9C9FC0">
      <w:start w:val="1"/>
      <w:numFmt w:val="bullet"/>
      <w:lvlText w:val=""/>
      <w:lvlJc w:val="left"/>
      <w:pPr>
        <w:ind w:left="5400" w:hanging="360"/>
      </w:pPr>
      <w:rPr>
        <w:rFonts w:ascii="Symbol" w:hAnsi="Symbol" w:hint="default"/>
      </w:rPr>
    </w:lvl>
    <w:lvl w:ilvl="7" w:tplc="FE40652C">
      <w:start w:val="1"/>
      <w:numFmt w:val="bullet"/>
      <w:lvlText w:val="o"/>
      <w:lvlJc w:val="left"/>
      <w:pPr>
        <w:ind w:left="6120" w:hanging="360"/>
      </w:pPr>
      <w:rPr>
        <w:rFonts w:ascii="Courier New" w:hAnsi="Courier New" w:cs="Courier New" w:hint="default"/>
      </w:rPr>
    </w:lvl>
    <w:lvl w:ilvl="8" w:tplc="DAC67036">
      <w:start w:val="1"/>
      <w:numFmt w:val="bullet"/>
      <w:lvlText w:val=""/>
      <w:lvlJc w:val="left"/>
      <w:pPr>
        <w:ind w:left="6840" w:hanging="360"/>
      </w:pPr>
      <w:rPr>
        <w:rFonts w:ascii="Wingdings" w:hAnsi="Wingdings" w:hint="default"/>
      </w:rPr>
    </w:lvl>
  </w:abstractNum>
  <w:num w:numId="1" w16cid:durableId="424690506">
    <w:abstractNumId w:val="16"/>
  </w:num>
  <w:num w:numId="2" w16cid:durableId="1436248763">
    <w:abstractNumId w:val="19"/>
  </w:num>
  <w:num w:numId="3" w16cid:durableId="1343781518">
    <w:abstractNumId w:val="38"/>
  </w:num>
  <w:num w:numId="4" w16cid:durableId="1069889764">
    <w:abstractNumId w:val="23"/>
  </w:num>
  <w:num w:numId="5" w16cid:durableId="692145480">
    <w:abstractNumId w:val="21"/>
  </w:num>
  <w:num w:numId="6" w16cid:durableId="502091172">
    <w:abstractNumId w:val="6"/>
  </w:num>
  <w:num w:numId="7" w16cid:durableId="51194049">
    <w:abstractNumId w:val="8"/>
  </w:num>
  <w:num w:numId="8" w16cid:durableId="553468059">
    <w:abstractNumId w:val="0"/>
  </w:num>
  <w:num w:numId="9" w16cid:durableId="1688024536">
    <w:abstractNumId w:val="28"/>
  </w:num>
  <w:num w:numId="10" w16cid:durableId="1678263460">
    <w:abstractNumId w:val="3"/>
  </w:num>
  <w:num w:numId="11" w16cid:durableId="587619822">
    <w:abstractNumId w:val="17"/>
  </w:num>
  <w:num w:numId="12" w16cid:durableId="23140161">
    <w:abstractNumId w:val="29"/>
  </w:num>
  <w:num w:numId="13" w16cid:durableId="975909852">
    <w:abstractNumId w:val="15"/>
  </w:num>
  <w:num w:numId="14" w16cid:durableId="1536890024">
    <w:abstractNumId w:val="10"/>
  </w:num>
  <w:num w:numId="15" w16cid:durableId="1628855461">
    <w:abstractNumId w:val="1"/>
  </w:num>
  <w:num w:numId="16" w16cid:durableId="113138537">
    <w:abstractNumId w:val="13"/>
  </w:num>
  <w:num w:numId="17" w16cid:durableId="645017381">
    <w:abstractNumId w:val="25"/>
  </w:num>
  <w:num w:numId="18" w16cid:durableId="1078864812">
    <w:abstractNumId w:val="12"/>
  </w:num>
  <w:num w:numId="19" w16cid:durableId="1831407822">
    <w:abstractNumId w:val="33"/>
  </w:num>
  <w:num w:numId="20" w16cid:durableId="1358002291">
    <w:abstractNumId w:val="14"/>
  </w:num>
  <w:num w:numId="21" w16cid:durableId="1614749240">
    <w:abstractNumId w:val="34"/>
  </w:num>
  <w:num w:numId="22" w16cid:durableId="1537738942">
    <w:abstractNumId w:val="11"/>
  </w:num>
  <w:num w:numId="23" w16cid:durableId="438572943">
    <w:abstractNumId w:val="7"/>
  </w:num>
  <w:num w:numId="24" w16cid:durableId="1391463726">
    <w:abstractNumId w:val="18"/>
  </w:num>
  <w:num w:numId="25" w16cid:durableId="409934191">
    <w:abstractNumId w:val="32"/>
  </w:num>
  <w:num w:numId="26" w16cid:durableId="564029808">
    <w:abstractNumId w:val="22"/>
  </w:num>
  <w:num w:numId="27" w16cid:durableId="1463964066">
    <w:abstractNumId w:val="2"/>
  </w:num>
  <w:num w:numId="28" w16cid:durableId="470245252">
    <w:abstractNumId w:val="4"/>
  </w:num>
  <w:num w:numId="29" w16cid:durableId="1263881630">
    <w:abstractNumId w:val="31"/>
  </w:num>
  <w:num w:numId="30" w16cid:durableId="1915163247">
    <w:abstractNumId w:val="26"/>
  </w:num>
  <w:num w:numId="31" w16cid:durableId="49547436">
    <w:abstractNumId w:val="27"/>
  </w:num>
  <w:num w:numId="32" w16cid:durableId="1225338450">
    <w:abstractNumId w:val="20"/>
  </w:num>
  <w:num w:numId="33" w16cid:durableId="1731734737">
    <w:abstractNumId w:val="37"/>
  </w:num>
  <w:num w:numId="34" w16cid:durableId="88670418">
    <w:abstractNumId w:val="9"/>
  </w:num>
  <w:num w:numId="35" w16cid:durableId="85814084">
    <w:abstractNumId w:val="30"/>
  </w:num>
  <w:num w:numId="36" w16cid:durableId="1545367814">
    <w:abstractNumId w:val="24"/>
  </w:num>
  <w:num w:numId="37" w16cid:durableId="1216895495">
    <w:abstractNumId w:val="5"/>
  </w:num>
  <w:num w:numId="38" w16cid:durableId="1870215964">
    <w:abstractNumId w:val="35"/>
  </w:num>
  <w:num w:numId="39" w16cid:durableId="399525001">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E8"/>
    <w:rsid w:val="00003124"/>
    <w:rsid w:val="00007985"/>
    <w:rsid w:val="0002155B"/>
    <w:rsid w:val="00025D51"/>
    <w:rsid w:val="000425F7"/>
    <w:rsid w:val="000436FC"/>
    <w:rsid w:val="0005471A"/>
    <w:rsid w:val="00066E58"/>
    <w:rsid w:val="00071575"/>
    <w:rsid w:val="000B2979"/>
    <w:rsid w:val="000B61AC"/>
    <w:rsid w:val="000C6874"/>
    <w:rsid w:val="000E1223"/>
    <w:rsid w:val="000F4E58"/>
    <w:rsid w:val="000F7FDE"/>
    <w:rsid w:val="001000FC"/>
    <w:rsid w:val="00101904"/>
    <w:rsid w:val="00110827"/>
    <w:rsid w:val="0011122C"/>
    <w:rsid w:val="001206C4"/>
    <w:rsid w:val="001222EA"/>
    <w:rsid w:val="00134EFF"/>
    <w:rsid w:val="0014521E"/>
    <w:rsid w:val="00182E60"/>
    <w:rsid w:val="00190C24"/>
    <w:rsid w:val="00190D48"/>
    <w:rsid w:val="001A55F0"/>
    <w:rsid w:val="001C11D2"/>
    <w:rsid w:val="001C43F0"/>
    <w:rsid w:val="001E70E9"/>
    <w:rsid w:val="001F2B12"/>
    <w:rsid w:val="001F3A36"/>
    <w:rsid w:val="00227C27"/>
    <w:rsid w:val="002371F7"/>
    <w:rsid w:val="0024520B"/>
    <w:rsid w:val="002706E8"/>
    <w:rsid w:val="00273E87"/>
    <w:rsid w:val="002B15E5"/>
    <w:rsid w:val="002B5219"/>
    <w:rsid w:val="002B7607"/>
    <w:rsid w:val="002C3A02"/>
    <w:rsid w:val="002C47FC"/>
    <w:rsid w:val="002D2D4F"/>
    <w:rsid w:val="002E1B2E"/>
    <w:rsid w:val="002E3E34"/>
    <w:rsid w:val="002F78A2"/>
    <w:rsid w:val="00320670"/>
    <w:rsid w:val="00337EAA"/>
    <w:rsid w:val="00355E78"/>
    <w:rsid w:val="0038096F"/>
    <w:rsid w:val="00385A56"/>
    <w:rsid w:val="00396D5E"/>
    <w:rsid w:val="003975D2"/>
    <w:rsid w:val="003B361F"/>
    <w:rsid w:val="003C33FE"/>
    <w:rsid w:val="003D33F7"/>
    <w:rsid w:val="003D540F"/>
    <w:rsid w:val="003E5C52"/>
    <w:rsid w:val="003F02E9"/>
    <w:rsid w:val="003F643A"/>
    <w:rsid w:val="00402CFC"/>
    <w:rsid w:val="00403EF1"/>
    <w:rsid w:val="00404BCA"/>
    <w:rsid w:val="00416A49"/>
    <w:rsid w:val="00430889"/>
    <w:rsid w:val="00442FE1"/>
    <w:rsid w:val="004468D2"/>
    <w:rsid w:val="00450E00"/>
    <w:rsid w:val="004562DA"/>
    <w:rsid w:val="00464E86"/>
    <w:rsid w:val="0047624D"/>
    <w:rsid w:val="00476A07"/>
    <w:rsid w:val="004A5D49"/>
    <w:rsid w:val="004A5E19"/>
    <w:rsid w:val="004C2FA8"/>
    <w:rsid w:val="004C64D2"/>
    <w:rsid w:val="004E5A25"/>
    <w:rsid w:val="004E62A1"/>
    <w:rsid w:val="00500726"/>
    <w:rsid w:val="00540992"/>
    <w:rsid w:val="00543A32"/>
    <w:rsid w:val="00555585"/>
    <w:rsid w:val="0055582F"/>
    <w:rsid w:val="00555C3B"/>
    <w:rsid w:val="005A28EB"/>
    <w:rsid w:val="005B0EC5"/>
    <w:rsid w:val="005B79A8"/>
    <w:rsid w:val="005C68D9"/>
    <w:rsid w:val="005F4331"/>
    <w:rsid w:val="005F7E6D"/>
    <w:rsid w:val="0062040F"/>
    <w:rsid w:val="006239A5"/>
    <w:rsid w:val="00624BCF"/>
    <w:rsid w:val="00636B71"/>
    <w:rsid w:val="006420CC"/>
    <w:rsid w:val="00642546"/>
    <w:rsid w:val="00646AE8"/>
    <w:rsid w:val="00652A4F"/>
    <w:rsid w:val="00672747"/>
    <w:rsid w:val="006A405D"/>
    <w:rsid w:val="006C3D8E"/>
    <w:rsid w:val="006E1BA9"/>
    <w:rsid w:val="006F0011"/>
    <w:rsid w:val="006F1B8A"/>
    <w:rsid w:val="00701C17"/>
    <w:rsid w:val="00701FF7"/>
    <w:rsid w:val="007274E7"/>
    <w:rsid w:val="00774022"/>
    <w:rsid w:val="00785105"/>
    <w:rsid w:val="00792FC7"/>
    <w:rsid w:val="007B4E7E"/>
    <w:rsid w:val="007D023E"/>
    <w:rsid w:val="007D0BEA"/>
    <w:rsid w:val="007D3462"/>
    <w:rsid w:val="0080579A"/>
    <w:rsid w:val="008171D4"/>
    <w:rsid w:val="0083235D"/>
    <w:rsid w:val="00834179"/>
    <w:rsid w:val="0084602D"/>
    <w:rsid w:val="00850F53"/>
    <w:rsid w:val="00852BD5"/>
    <w:rsid w:val="00864110"/>
    <w:rsid w:val="008641E2"/>
    <w:rsid w:val="008726C2"/>
    <w:rsid w:val="0088002B"/>
    <w:rsid w:val="00882017"/>
    <w:rsid w:val="00887A49"/>
    <w:rsid w:val="008A4FA7"/>
    <w:rsid w:val="008A7AFC"/>
    <w:rsid w:val="00907963"/>
    <w:rsid w:val="009222D8"/>
    <w:rsid w:val="0092289F"/>
    <w:rsid w:val="009314E8"/>
    <w:rsid w:val="00931647"/>
    <w:rsid w:val="00932B9C"/>
    <w:rsid w:val="00936613"/>
    <w:rsid w:val="00956995"/>
    <w:rsid w:val="0096078C"/>
    <w:rsid w:val="0096595E"/>
    <w:rsid w:val="009659AB"/>
    <w:rsid w:val="009A5056"/>
    <w:rsid w:val="009A6215"/>
    <w:rsid w:val="009A7275"/>
    <w:rsid w:val="009B7893"/>
    <w:rsid w:val="009E5EE5"/>
    <w:rsid w:val="009F02B3"/>
    <w:rsid w:val="00A25FB3"/>
    <w:rsid w:val="00A36618"/>
    <w:rsid w:val="00A37A8D"/>
    <w:rsid w:val="00A40883"/>
    <w:rsid w:val="00A408D7"/>
    <w:rsid w:val="00A47F67"/>
    <w:rsid w:val="00A65710"/>
    <w:rsid w:val="00A71B23"/>
    <w:rsid w:val="00A77E0A"/>
    <w:rsid w:val="00A86680"/>
    <w:rsid w:val="00A95F83"/>
    <w:rsid w:val="00AB0A25"/>
    <w:rsid w:val="00AB5FAC"/>
    <w:rsid w:val="00AC555D"/>
    <w:rsid w:val="00AD2501"/>
    <w:rsid w:val="00AD5F26"/>
    <w:rsid w:val="00AE022D"/>
    <w:rsid w:val="00AF7DD9"/>
    <w:rsid w:val="00B04635"/>
    <w:rsid w:val="00B30EA8"/>
    <w:rsid w:val="00B33337"/>
    <w:rsid w:val="00B613E4"/>
    <w:rsid w:val="00B62F52"/>
    <w:rsid w:val="00B70170"/>
    <w:rsid w:val="00B8699D"/>
    <w:rsid w:val="00B9771E"/>
    <w:rsid w:val="00BC4AA9"/>
    <w:rsid w:val="00BC6556"/>
    <w:rsid w:val="00BC7C5D"/>
    <w:rsid w:val="00BD0F68"/>
    <w:rsid w:val="00BD2974"/>
    <w:rsid w:val="00C07E26"/>
    <w:rsid w:val="00C31759"/>
    <w:rsid w:val="00C33A93"/>
    <w:rsid w:val="00C51A70"/>
    <w:rsid w:val="00C51D08"/>
    <w:rsid w:val="00C75C2F"/>
    <w:rsid w:val="00C904A5"/>
    <w:rsid w:val="00C970F0"/>
    <w:rsid w:val="00CA66DC"/>
    <w:rsid w:val="00CB07AD"/>
    <w:rsid w:val="00CB609F"/>
    <w:rsid w:val="00CC7632"/>
    <w:rsid w:val="00CD57A1"/>
    <w:rsid w:val="00CD793C"/>
    <w:rsid w:val="00D01CD2"/>
    <w:rsid w:val="00D13431"/>
    <w:rsid w:val="00D17E6A"/>
    <w:rsid w:val="00D17E7D"/>
    <w:rsid w:val="00D23470"/>
    <w:rsid w:val="00D37F76"/>
    <w:rsid w:val="00D412BA"/>
    <w:rsid w:val="00D75050"/>
    <w:rsid w:val="00D842DF"/>
    <w:rsid w:val="00D94442"/>
    <w:rsid w:val="00DC5E03"/>
    <w:rsid w:val="00DD5973"/>
    <w:rsid w:val="00DE1E49"/>
    <w:rsid w:val="00DF2836"/>
    <w:rsid w:val="00E3336E"/>
    <w:rsid w:val="00E42000"/>
    <w:rsid w:val="00E441D6"/>
    <w:rsid w:val="00E47FB8"/>
    <w:rsid w:val="00E872C5"/>
    <w:rsid w:val="00E91894"/>
    <w:rsid w:val="00EA2EFC"/>
    <w:rsid w:val="00EF474F"/>
    <w:rsid w:val="00EF4AC5"/>
    <w:rsid w:val="00F16981"/>
    <w:rsid w:val="00F367B3"/>
    <w:rsid w:val="00F37CA9"/>
    <w:rsid w:val="00F43573"/>
    <w:rsid w:val="00F447A2"/>
    <w:rsid w:val="00F81184"/>
    <w:rsid w:val="00F82574"/>
    <w:rsid w:val="00FA47EF"/>
    <w:rsid w:val="00FE1554"/>
    <w:rsid w:val="00FE6C82"/>
    <w:rsid w:val="00FF2020"/>
    <w:rsid w:val="00FF5F4D"/>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7DDE7"/>
  <w15:chartTrackingRefBased/>
  <w15:docId w15:val="{907DDEDE-5418-4DE4-9672-35806E64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A408D7"/>
    <w:pPr>
      <w:spacing w:after="120" w:line="276" w:lineRule="auto"/>
    </w:pPr>
    <w:rPr>
      <w:rFonts w:ascii="Noto Sans" w:eastAsiaTheme="minorEastAsia" w:hAnsi="Noto Sans"/>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ind w:left="360"/>
    </w:pPr>
    <w:rPr>
      <w:lang w:eastAsia="en-AU"/>
    </w:rPr>
  </w:style>
  <w:style w:type="character" w:customStyle="1" w:styleId="Heading5Char">
    <w:name w:val="Heading 5 Char"/>
    <w:basedOn w:val="DefaultParagraphFont"/>
    <w:link w:val="Heading5"/>
    <w:uiPriority w:val="9"/>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430889"/>
    <w:rPr>
      <w:i/>
      <w:iCs/>
      <w:color w:val="0053A5"/>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430889"/>
    <w:pPr>
      <w:spacing w:before="200" w:after="160"/>
      <w:ind w:left="864" w:right="864"/>
      <w:jc w:val="center"/>
    </w:pPr>
    <w:rPr>
      <w:i/>
      <w:iCs/>
      <w:color w:val="0053A5"/>
    </w:rPr>
  </w:style>
  <w:style w:type="character" w:customStyle="1" w:styleId="QuoteChar">
    <w:name w:val="Quote Char"/>
    <w:basedOn w:val="DefaultParagraphFont"/>
    <w:link w:val="Quote"/>
    <w:uiPriority w:val="29"/>
    <w:rsid w:val="00430889"/>
    <w:rPr>
      <w:rFonts w:ascii="Noto Sans" w:eastAsiaTheme="minorEastAsia" w:hAnsi="Noto Sans"/>
      <w:i/>
      <w:iCs/>
      <w:color w:val="0053A5"/>
      <w:sz w:val="20"/>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9314E8"/>
    <w:pPr>
      <w:spacing w:afterLines="120" w:after="288"/>
    </w:pPr>
    <w:rPr>
      <w:rFonts w:ascii="Noto Sans Black" w:eastAsia="MS Mincho" w:hAnsi="Noto Sans Black" w:cs="Arial"/>
      <w:b/>
      <w:color w:val="FFFFFF" w:themeColor="background1"/>
      <w:sz w:val="48"/>
      <w:szCs w:val="48"/>
      <w:lang w:val="en-GB"/>
    </w:rPr>
  </w:style>
  <w:style w:type="character" w:customStyle="1" w:styleId="UltraHeadingChar">
    <w:name w:val="Ultra Heading Char"/>
    <w:basedOn w:val="Heading1Char"/>
    <w:link w:val="UltraHeading"/>
    <w:rsid w:val="009314E8"/>
    <w:rPr>
      <w:rFonts w:ascii="Noto Sans Black" w:eastAsia="MS Mincho" w:hAnsi="Noto Sans Black" w:cs="Arial"/>
      <w:b/>
      <w:color w:val="FFFFFF" w:themeColor="background1"/>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430889"/>
    <w:pPr>
      <w:spacing w:before="60" w:afterLines="50" w:after="60"/>
    </w:pPr>
    <w:rPr>
      <w:rFonts w:eastAsiaTheme="minorHAnsi"/>
      <w:color w:val="0053A5"/>
      <w:szCs w:val="18"/>
    </w:rPr>
  </w:style>
  <w:style w:type="paragraph" w:customStyle="1" w:styleId="TableTextbold">
    <w:name w:val="Table Text bold"/>
    <w:basedOn w:val="Normal"/>
    <w:uiPriority w:val="17"/>
    <w:rsid w:val="00430889"/>
    <w:pPr>
      <w:spacing w:before="60" w:afterLines="50" w:after="60"/>
    </w:pPr>
    <w:rPr>
      <w:rFonts w:eastAsiaTheme="minorHAnsi"/>
      <w:b/>
      <w:color w:val="0053A5"/>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paragraph" w:customStyle="1" w:styleId="Reporttitle">
    <w:name w:val="Report title"/>
    <w:basedOn w:val="Normal"/>
    <w:qFormat/>
    <w:rsid w:val="00E91894"/>
    <w:pPr>
      <w:spacing w:after="240"/>
      <w:ind w:left="851"/>
    </w:pPr>
    <w:rPr>
      <w:rFonts w:ascii="Noto Sans Black" w:hAnsi="Noto Sans Black" w:cs="Noto Sans Black"/>
      <w:b/>
      <w:bCs/>
      <w:color w:val="FFFFFF" w:themeColor="background1"/>
      <w:sz w:val="96"/>
      <w:szCs w:val="96"/>
    </w:rPr>
  </w:style>
  <w:style w:type="paragraph" w:customStyle="1" w:styleId="TitleSubheading">
    <w:name w:val="Title Subheading"/>
    <w:basedOn w:val="Normal"/>
    <w:qFormat/>
    <w:rsid w:val="00E91894"/>
    <w:pPr>
      <w:spacing w:after="240"/>
      <w:ind w:left="851"/>
    </w:pPr>
    <w:rPr>
      <w:rFonts w:cs="Noto Sans"/>
      <w:color w:val="FFFFFF" w:themeColor="background1"/>
      <w:sz w:val="72"/>
      <w:szCs w:val="72"/>
    </w:rPr>
  </w:style>
  <w:style w:type="table" w:styleId="ListTable3">
    <w:name w:val="List Table 3"/>
    <w:basedOn w:val="TableNormal"/>
    <w:uiPriority w:val="48"/>
    <w:rsid w:val="00464E86"/>
    <w:tblPr>
      <w:tblStyleRowBandSize w:val="1"/>
      <w:tblStyleColBandSize w:val="1"/>
      <w:tblBorders>
        <w:top w:val="single" w:sz="4" w:space="0" w:color="005EB8" w:themeColor="text1"/>
        <w:left w:val="single" w:sz="4" w:space="0" w:color="005EB8" w:themeColor="text1"/>
        <w:bottom w:val="single" w:sz="4" w:space="0" w:color="005EB8" w:themeColor="text1"/>
        <w:right w:val="single" w:sz="4" w:space="0" w:color="005EB8" w:themeColor="text1"/>
      </w:tblBorders>
    </w:tblPr>
    <w:tblStylePr w:type="firstRow">
      <w:rPr>
        <w:b/>
        <w:bCs/>
        <w:color w:val="FFFFFF" w:themeColor="background1"/>
      </w:rPr>
      <w:tblPr/>
      <w:tcPr>
        <w:shd w:val="clear" w:color="auto" w:fill="005EB8" w:themeFill="text1"/>
      </w:tcPr>
    </w:tblStylePr>
    <w:tblStylePr w:type="lastRow">
      <w:rPr>
        <w:b/>
        <w:bCs/>
      </w:rPr>
      <w:tblPr/>
      <w:tcPr>
        <w:tcBorders>
          <w:top w:val="double" w:sz="4" w:space="0" w:color="005EB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text1"/>
          <w:right w:val="single" w:sz="4" w:space="0" w:color="005EB8" w:themeColor="text1"/>
        </w:tcBorders>
      </w:tcPr>
    </w:tblStylePr>
    <w:tblStylePr w:type="band1Horz">
      <w:tblPr/>
      <w:tcPr>
        <w:tcBorders>
          <w:top w:val="single" w:sz="4" w:space="0" w:color="005EB8" w:themeColor="text1"/>
          <w:bottom w:val="single" w:sz="4" w:space="0" w:color="005EB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text1"/>
          <w:left w:val="nil"/>
        </w:tcBorders>
      </w:tcPr>
    </w:tblStylePr>
    <w:tblStylePr w:type="swCell">
      <w:tblPr/>
      <w:tcPr>
        <w:tcBorders>
          <w:top w:val="double" w:sz="4" w:space="0" w:color="005EB8" w:themeColor="text1"/>
          <w:right w:val="nil"/>
        </w:tcBorders>
      </w:tcPr>
    </w:tblStylePr>
  </w:style>
  <w:style w:type="character" w:styleId="Hyperlink">
    <w:name w:val="Hyperlink"/>
    <w:basedOn w:val="DefaultParagraphFont"/>
    <w:uiPriority w:val="99"/>
    <w:unhideWhenUsed/>
    <w:rsid w:val="00464E86"/>
    <w:rPr>
      <w:color w:val="0563C1" w:themeColor="hyperlink"/>
      <w:u w:val="single"/>
    </w:rPr>
  </w:style>
  <w:style w:type="paragraph" w:styleId="TOCHeading">
    <w:name w:val="TOC Heading"/>
    <w:basedOn w:val="Heading1"/>
    <w:next w:val="Normal"/>
    <w:uiPriority w:val="39"/>
    <w:unhideWhenUsed/>
    <w:qFormat/>
    <w:rsid w:val="00464E86"/>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bCs/>
      <w:color w:val="000000" w:themeColor="accent1" w:themeShade="BF"/>
      <w:sz w:val="32"/>
      <w:szCs w:val="32"/>
      <w:lang w:val="en-US"/>
    </w:rPr>
  </w:style>
  <w:style w:type="paragraph" w:styleId="TOC1">
    <w:name w:val="toc 1"/>
    <w:basedOn w:val="Normal"/>
    <w:next w:val="Normal"/>
    <w:autoRedefine/>
    <w:uiPriority w:val="39"/>
    <w:unhideWhenUsed/>
    <w:rsid w:val="00450E00"/>
    <w:pPr>
      <w:tabs>
        <w:tab w:val="right" w:leader="dot" w:pos="10490"/>
      </w:tabs>
      <w:spacing w:after="100"/>
      <w:ind w:right="-2"/>
    </w:pPr>
    <w:rPr>
      <w:rFonts w:ascii="Arial" w:eastAsiaTheme="minorHAnsi" w:hAnsi="Arial"/>
      <w:b/>
      <w:bCs/>
      <w:noProof/>
      <w:szCs w:val="22"/>
    </w:rPr>
  </w:style>
  <w:style w:type="paragraph" w:styleId="TOC3">
    <w:name w:val="toc 3"/>
    <w:basedOn w:val="Normal"/>
    <w:next w:val="Normal"/>
    <w:autoRedefine/>
    <w:uiPriority w:val="39"/>
    <w:unhideWhenUsed/>
    <w:rsid w:val="00464E86"/>
    <w:pPr>
      <w:spacing w:after="100"/>
      <w:ind w:left="400"/>
    </w:pPr>
    <w:rPr>
      <w:rFonts w:ascii="Arial" w:eastAsiaTheme="minorHAnsi" w:hAnsi="Arial"/>
      <w:szCs w:val="22"/>
    </w:rPr>
  </w:style>
  <w:style w:type="paragraph" w:styleId="TOC2">
    <w:name w:val="toc 2"/>
    <w:basedOn w:val="Normal"/>
    <w:next w:val="Normal"/>
    <w:autoRedefine/>
    <w:uiPriority w:val="39"/>
    <w:unhideWhenUsed/>
    <w:rsid w:val="00464E86"/>
    <w:pPr>
      <w:spacing w:after="100"/>
      <w:ind w:left="200"/>
    </w:pPr>
    <w:rPr>
      <w:rFonts w:ascii="Arial" w:eastAsiaTheme="minorHAnsi" w:hAnsi="Arial"/>
      <w:szCs w:val="22"/>
    </w:rPr>
  </w:style>
  <w:style w:type="paragraph" w:customStyle="1" w:styleId="TableParagraph">
    <w:name w:val="Table Paragraph"/>
    <w:basedOn w:val="Normal"/>
    <w:uiPriority w:val="1"/>
    <w:qFormat/>
    <w:rsid w:val="00464E86"/>
    <w:pPr>
      <w:widowControl w:val="0"/>
      <w:autoSpaceDE w:val="0"/>
      <w:autoSpaceDN w:val="0"/>
      <w:spacing w:after="0"/>
      <w:ind w:left="107"/>
    </w:pPr>
    <w:rPr>
      <w:rFonts w:ascii="Arial" w:eastAsia="Arial" w:hAnsi="Arial" w:cs="Arial"/>
      <w:sz w:val="22"/>
      <w:szCs w:val="22"/>
      <w:lang w:val="en-US"/>
    </w:rPr>
  </w:style>
  <w:style w:type="paragraph" w:styleId="BodyText">
    <w:name w:val="Body Text"/>
    <w:basedOn w:val="Normal"/>
    <w:link w:val="BodyTextChar"/>
    <w:rsid w:val="00464E86"/>
    <w:pPr>
      <w:spacing w:before="120"/>
    </w:pPr>
    <w:rPr>
      <w:rFonts w:ascii="Arial" w:eastAsia="Times New Roman" w:hAnsi="Arial" w:cs="Times New Roman"/>
      <w:sz w:val="22"/>
      <w:lang w:eastAsia="en-AU"/>
    </w:rPr>
  </w:style>
  <w:style w:type="character" w:customStyle="1" w:styleId="BodyTextChar">
    <w:name w:val="Body Text Char"/>
    <w:basedOn w:val="DefaultParagraphFont"/>
    <w:link w:val="BodyText"/>
    <w:rsid w:val="00464E86"/>
    <w:rPr>
      <w:rFonts w:ascii="Arial" w:eastAsia="Times New Roman" w:hAnsi="Arial" w:cs="Times New Roman"/>
      <w:sz w:val="22"/>
      <w:lang w:eastAsia="en-AU"/>
    </w:rPr>
  </w:style>
  <w:style w:type="character" w:customStyle="1" w:styleId="normaltextrun">
    <w:name w:val="normaltextrun"/>
    <w:basedOn w:val="DefaultParagraphFont"/>
    <w:rsid w:val="00464E86"/>
  </w:style>
  <w:style w:type="paragraph" w:customStyle="1" w:styleId="paragraph">
    <w:name w:val="paragraph"/>
    <w:basedOn w:val="Normal"/>
    <w:rsid w:val="00464E86"/>
    <w:pPr>
      <w:spacing w:before="100" w:beforeAutospacing="1" w:after="100" w:afterAutospacing="1"/>
    </w:pPr>
    <w:rPr>
      <w:rFonts w:ascii="Times New Roman" w:eastAsia="Times New Roman" w:hAnsi="Times New Roman" w:cs="Times New Roman"/>
      <w:sz w:val="24"/>
      <w:lang w:eastAsia="en-AU"/>
    </w:rPr>
  </w:style>
  <w:style w:type="table" w:styleId="GridTable1Light-Accent5">
    <w:name w:val="Grid Table 1 Light Accent 5"/>
    <w:basedOn w:val="TableNormal"/>
    <w:uiPriority w:val="46"/>
    <w:rsid w:val="00464E8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90D48"/>
    <w:pPr>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652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ra.qld.gov.au/activations" TargetMode="External"/><Relationship Id="rId18" Type="http://schemas.openxmlformats.org/officeDocument/2006/relationships/hyperlink" Target="mailto:CRBFFG@chde.qld.gov.au" TargetMode="External"/><Relationship Id="rId26" Type="http://schemas.openxmlformats.org/officeDocument/2006/relationships/hyperlink" Target="tel:133677" TargetMode="External"/><Relationship Id="rId3" Type="http://schemas.openxmlformats.org/officeDocument/2006/relationships/customXml" Target="../customXml/item3.xml"/><Relationship Id="rId21" Type="http://schemas.openxmlformats.org/officeDocument/2006/relationships/hyperlink" Target="mailto:feedback@dcssds.qld.gov.au"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RBFFG@chde.qld.gov.au" TargetMode="External"/><Relationship Id="rId17" Type="http://schemas.openxmlformats.org/officeDocument/2006/relationships/hyperlink" Target="mailto:CRBFFG@chde.qld.gov.au" TargetMode="External"/><Relationship Id="rId25" Type="http://schemas.openxmlformats.org/officeDocument/2006/relationships/hyperlink" Target="tel:1800512415"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yjma.qld.gov.au/p2i" TargetMode="External"/><Relationship Id="rId20" Type="http://schemas.openxmlformats.org/officeDocument/2006/relationships/hyperlink" Target="https://www.qld.gov.au/contact-us" TargetMode="External"/><Relationship Id="rId29" Type="http://schemas.openxmlformats.org/officeDocument/2006/relationships/hyperlink" Target="https://www.tisnational.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jpe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families.qld.gov.au/about-us/our-department/funding-grants-investment/social-services-agreements-contracts" TargetMode="External"/><Relationship Id="rId23" Type="http://schemas.openxmlformats.org/officeDocument/2006/relationships/hyperlink" Target="mailto:CRBFFG@chde.qld.gov.au" TargetMode="External"/><Relationship Id="rId28" Type="http://schemas.openxmlformats.org/officeDocument/2006/relationships/hyperlink" Target="https://www.accesshub.gov.au/about-the-nrs" TargetMode="External"/><Relationship Id="rId10" Type="http://schemas.openxmlformats.org/officeDocument/2006/relationships/footnotes" Target="footnotes.xml"/><Relationship Id="rId19" Type="http://schemas.openxmlformats.org/officeDocument/2006/relationships/hyperlink" Target="mailto:CRBFFG@chde.qld.gov.a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mmunities.smartygrants.com.au/" TargetMode="External"/><Relationship Id="rId22" Type="http://schemas.openxmlformats.org/officeDocument/2006/relationships/hyperlink" Target="https://www.families.qld.gov.au/contact-us/compliments-complaints" TargetMode="External"/><Relationship Id="rId27" Type="http://schemas.openxmlformats.org/officeDocument/2006/relationships/hyperlink" Target="tel:1300555727" TargetMode="External"/><Relationship Id="rId30" Type="http://schemas.openxmlformats.org/officeDocument/2006/relationships/hyperlink" Target="https://www.qld.gov.au/help/languages" TargetMode="Externa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QREDJ4H4ZNCU-2137131871-1263035</_dlc_DocId>
    <_dlc_DocIdUrl xmlns="45624441-df11-4972-b940-84743b8edd13">
      <Url>https://dpcqld.sharepoint.com/sites/dpc-filestore1/_layouts/15/DocIdRedir.aspx?ID=QREDJ4H4ZNCU-2137131871-1263035</Url>
      <Description>QREDJ4H4ZNCU-2137131871-1263035</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5E8B-6177-423A-8434-C94A74EEE5E8}">
  <ds:schemaRefs>
    <ds:schemaRef ds:uri="45624441-df11-4972-b940-84743b8edd13"/>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5a03ac3-062e-4e77-aff9-6a8c9933ce22"/>
    <ds:schemaRef ds:uri="http://www.w3.org/XML/1998/namespace"/>
    <ds:schemaRef ds:uri="http://purl.org/dc/dcmitype/"/>
  </ds:schemaRefs>
</ds:datastoreItem>
</file>

<file path=customXml/itemProps2.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6060</Words>
  <Characters>34547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Flexible Funding Grants - Supplier Guidelines (Cat E) December 2025</vt:lpstr>
    </vt:vector>
  </TitlesOfParts>
  <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Funding Grants - Supplier Guidelines (Cat E) December 2025</dc:title>
  <dc:subject>Community Recovery - FFG Supplier Guidelines (Cat E)</dc:subject>
  <dc:creator>Queensland Government | Community Recovery</dc:creator>
  <cp:keywords>community recovery;flexible funding grants;disaster recovery;disaster resilience;disaster preparedness;emergencies;communities;emotional support;human and social;personal hardship assistance scheme;PHAS;QRA;Queensland Reconstruction Authority;FRRG;LDMG;DDMG</cp:keywords>
  <dc:description/>
  <cp:lastModifiedBy>Trish Wilkin</cp:lastModifiedBy>
  <cp:revision>2</cp:revision>
  <cp:lastPrinted>2025-08-07T05:04:00Z</cp:lastPrinted>
  <dcterms:created xsi:type="dcterms:W3CDTF">2026-02-18T05:57:00Z</dcterms:created>
  <dcterms:modified xsi:type="dcterms:W3CDTF">2026-02-18T05:57:00Z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9c81dd20-6ca7-4a48-b4a6-27f21d98cfa5</vt:lpwstr>
  </property>
  <property fmtid="{D5CDD505-2E9C-101B-9397-08002B2CF9AE}" pid="4" name="MediaServiceImageTags">
    <vt:lpwstr/>
  </property>
</Properties>
</file>