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ECE4" w14:textId="77777777" w:rsidR="004E0D6A" w:rsidRDefault="004E0D6A" w:rsidP="004E0D6A">
      <w:pPr>
        <w:spacing w:after="0"/>
      </w:pPr>
    </w:p>
    <w:p w14:paraId="46EDD633" w14:textId="0E316582" w:rsidR="00A72C57" w:rsidRDefault="008C3E4F" w:rsidP="00F24C19">
      <w:pPr>
        <w:pStyle w:val="Heading1"/>
      </w:pPr>
      <w:r>
        <w:rPr>
          <w:noProof/>
        </w:rPr>
        <mc:AlternateContent>
          <mc:Choice Requires="wps">
            <w:drawing>
              <wp:anchor distT="0" distB="0" distL="114300" distR="114300" simplePos="0" relativeHeight="251659264" behindDoc="0" locked="0" layoutInCell="1" allowOverlap="1" wp14:anchorId="6BC6EDB2" wp14:editId="0C518351">
                <wp:simplePos x="0" y="0"/>
                <wp:positionH relativeFrom="column">
                  <wp:posOffset>4085912</wp:posOffset>
                </wp:positionH>
                <wp:positionV relativeFrom="paragraph">
                  <wp:posOffset>3403</wp:posOffset>
                </wp:positionV>
                <wp:extent cx="2947556" cy="573206"/>
                <wp:effectExtent l="0" t="0" r="24765" b="17780"/>
                <wp:wrapNone/>
                <wp:docPr id="397706395" name="Rectangle 1"/>
                <wp:cNvGraphicFramePr/>
                <a:graphic xmlns:a="http://schemas.openxmlformats.org/drawingml/2006/main">
                  <a:graphicData uri="http://schemas.microsoft.com/office/word/2010/wordprocessingShape">
                    <wps:wsp>
                      <wps:cNvSpPr/>
                      <wps:spPr>
                        <a:xfrm>
                          <a:off x="0" y="0"/>
                          <a:ext cx="2947556" cy="573206"/>
                        </a:xfrm>
                        <a:prstGeom prst="rect">
                          <a:avLst/>
                        </a:prstGeom>
                      </wps:spPr>
                      <wps:style>
                        <a:lnRef idx="3">
                          <a:schemeClr val="lt1"/>
                        </a:lnRef>
                        <a:fillRef idx="1">
                          <a:schemeClr val="accent1"/>
                        </a:fillRef>
                        <a:effectRef idx="1">
                          <a:schemeClr val="accent1"/>
                        </a:effectRef>
                        <a:fontRef idx="minor">
                          <a:schemeClr val="lt1"/>
                        </a:fontRef>
                      </wps:style>
                      <wps:txbx>
                        <w:txbxContent>
                          <w:p w14:paraId="40440884" w14:textId="77777777" w:rsidR="008C3E4F" w:rsidRPr="008C3E4F" w:rsidRDefault="008C3E4F" w:rsidP="008C3E4F">
                            <w:pPr>
                              <w:spacing w:before="60"/>
                              <w:rPr>
                                <w:rFonts w:ascii="Aptos" w:hAnsi="Aptos" w:cs="Arial"/>
                                <w:bCs/>
                                <w:sz w:val="24"/>
                              </w:rPr>
                            </w:pPr>
                            <w:r w:rsidRPr="008C3E4F">
                              <w:rPr>
                                <w:rFonts w:ascii="Aptos" w:hAnsi="Aptos" w:cs="Arial"/>
                                <w:bCs/>
                                <w:sz w:val="24"/>
                              </w:rPr>
                              <w:t>Developing a cultural support plan for an Aboriginal or Torres Strait Islander child</w:t>
                            </w:r>
                          </w:p>
                          <w:p w14:paraId="010D7111" w14:textId="77777777" w:rsidR="008C3E4F" w:rsidRDefault="008C3E4F" w:rsidP="008C3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6EDB2" id="Rectangle 1" o:spid="_x0000_s1026" style="position:absolute;margin-left:321.75pt;margin-top:.25pt;width:232.1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" fillcolor="#225e6a [3204]" strokecolor="white [3201]" strokeweight="1.5pt">
                <v:textbox>
                  <w:txbxContent>
                    <w:p w14:paraId="40440884" w14:textId="77777777" w:rsidR="008C3E4F" w:rsidRPr="008C3E4F" w:rsidRDefault="008C3E4F" w:rsidP="008C3E4F">
                      <w:pPr>
                        <w:spacing w:before="60"/>
                        <w:rPr>
                          <w:rFonts w:ascii="Aptos" w:hAnsi="Aptos" w:cs="Arial"/>
                          <w:bCs/>
                          <w:sz w:val="24"/>
                        </w:rPr>
                      </w:pPr>
                      <w:r w:rsidRPr="008C3E4F">
                        <w:rPr>
                          <w:rFonts w:ascii="Aptos" w:hAnsi="Aptos" w:cs="Arial"/>
                          <w:bCs/>
                          <w:sz w:val="24"/>
                        </w:rPr>
                        <w:t>Developing a cultural support plan for an Aboriginal or Torres Strait Islander child</w:t>
                      </w:r>
                    </w:p>
                    <w:p w14:paraId="010D7111" w14:textId="77777777" w:rsidR="008C3E4F" w:rsidRDefault="008C3E4F" w:rsidP="008C3E4F">
                      <w:pPr>
                        <w:jc w:val="center"/>
                      </w:pPr>
                    </w:p>
                  </w:txbxContent>
                </v:textbox>
              </v:rect>
            </w:pict>
          </mc:Fallback>
        </mc:AlternateContent>
      </w:r>
      <w:r>
        <w:t>Handout 7</w:t>
      </w:r>
      <w:r w:rsidR="00A72C57" w:rsidRPr="004F191C">
        <w:t xml:space="preserve"> </w:t>
      </w:r>
    </w:p>
    <w:p w14:paraId="7D5FE33C" w14:textId="1E3DC506" w:rsidR="00A72C57" w:rsidRDefault="008C3E4F" w:rsidP="00136859">
      <w:pPr>
        <w:pStyle w:val="Heading2"/>
        <w:spacing w:before="0" w:after="0"/>
      </w:pPr>
      <w:r>
        <w:t>An example of a Cultural Support Plan</w:t>
      </w:r>
    </w:p>
    <w:p w14:paraId="70C5BC73" w14:textId="77777777" w:rsidR="00136859" w:rsidRPr="00136859" w:rsidRDefault="00136859" w:rsidP="00136859">
      <w:pPr>
        <w:spacing w:after="0"/>
        <w:rPr>
          <w:rStyle w:val="Strong"/>
          <w:b w:val="0"/>
          <w:bCs w:val="0"/>
          <w:i/>
          <w:iCs/>
          <w:sz w:val="10"/>
          <w:szCs w:val="12"/>
        </w:rPr>
      </w:pPr>
    </w:p>
    <w:p w14:paraId="66DEECDF" w14:textId="522501DF" w:rsidR="00136859" w:rsidRDefault="00136859" w:rsidP="00136859">
      <w:pPr>
        <w:rPr>
          <w:rStyle w:val="Strong"/>
          <w:b w:val="0"/>
          <w:bCs w:val="0"/>
          <w:i/>
          <w:iCs/>
        </w:rPr>
      </w:pPr>
      <w:r w:rsidRPr="00136859">
        <w:rPr>
          <w:rStyle w:val="Strong"/>
          <w:b w:val="0"/>
          <w:bCs w:val="0"/>
          <w:i/>
          <w:iCs/>
        </w:rPr>
        <w:t>Taken from the Child Safety Practice Manual</w:t>
      </w:r>
    </w:p>
    <w:p w14:paraId="76878B04" w14:textId="5A84ED5A" w:rsidR="00136859" w:rsidRPr="00136859" w:rsidRDefault="00136859" w:rsidP="00136859">
      <w:pPr>
        <w:rPr>
          <w:rStyle w:val="Strong"/>
          <w:b w:val="0"/>
          <w:bCs w:val="0"/>
          <w:i/>
          <w:iCs/>
        </w:rPr>
      </w:pPr>
      <w:r>
        <w:rPr>
          <w:rStyle w:val="Strong"/>
          <w:b w:val="0"/>
          <w:bCs w:val="0"/>
          <w:i/>
          <w:iCs/>
        </w:rPr>
        <w:pict w14:anchorId="46A1C733">
          <v:rect id="_x0000_i1025" style="width:496.05pt;height:1pt" o:hralign="center" o:hrstd="t" o:hrnoshade="t" o:hr="t" fillcolor="#225e6a [3204]" stroked="f"/>
        </w:pict>
      </w:r>
    </w:p>
    <w:p w14:paraId="79F584C9" w14:textId="77777777" w:rsidR="008C3E4F" w:rsidRPr="008C3E4F" w:rsidRDefault="008C3E4F" w:rsidP="004E0D6A">
      <w:pPr>
        <w:pStyle w:val="CSPMBody"/>
        <w:ind w:left="0" w:right="-2"/>
        <w:rPr>
          <w:rFonts w:ascii="Aptos" w:hAnsi="Aptos" w:cs="Arial"/>
          <w:color w:val="auto"/>
        </w:rPr>
      </w:pPr>
      <w:r w:rsidRPr="008C3E4F">
        <w:rPr>
          <w:rFonts w:ascii="Aptos" w:hAnsi="Aptos" w:cs="Arial"/>
          <w:color w:val="auto"/>
        </w:rPr>
        <w:t xml:space="preserve">This cultural support plan is only provided as an example. The information outlined below represents some, not all, of the information that could be included in a cultural support plan - each plan should be tailored to the identified needs and the available resources within the family and community. </w:t>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C3E4F" w14:paraId="3510A59A" w14:textId="77777777" w:rsidTr="004E0D6A">
        <w:trPr>
          <w:trHeight w:val="415"/>
        </w:trPr>
        <w:tc>
          <w:tcPr>
            <w:tcW w:w="10065" w:type="dxa"/>
            <w:tcBorders>
              <w:top w:val="single" w:sz="4" w:space="0" w:color="225E6A" w:themeColor="accent1"/>
              <w:left w:val="single" w:sz="4" w:space="0" w:color="225E6A" w:themeColor="accent1"/>
              <w:right w:val="single" w:sz="4" w:space="0" w:color="225E6A" w:themeColor="accent1"/>
            </w:tcBorders>
            <w:shd w:val="clear" w:color="auto" w:fill="19464F" w:themeFill="accent1" w:themeFillShade="BF"/>
            <w:vAlign w:val="center"/>
          </w:tcPr>
          <w:p w14:paraId="0B32C087" w14:textId="7B5877FC" w:rsidR="008C3E4F" w:rsidRPr="008C3E4F" w:rsidRDefault="008C3E4F" w:rsidP="008C3E4F">
            <w:pPr>
              <w:spacing w:after="0"/>
              <w:rPr>
                <w:rFonts w:ascii="Aptos" w:hAnsi="Aptos"/>
                <w:color w:val="FFFFFF" w:themeColor="background1"/>
                <w:sz w:val="24"/>
                <w:szCs w:val="28"/>
              </w:rPr>
            </w:pPr>
            <w:r w:rsidRPr="008C3E4F">
              <w:rPr>
                <w:rFonts w:ascii="Aptos" w:hAnsi="Aptos"/>
                <w:color w:val="FFFFFF" w:themeColor="background1"/>
                <w:sz w:val="24"/>
                <w:szCs w:val="28"/>
              </w:rPr>
              <w:t>Cultural support plan</w:t>
            </w:r>
          </w:p>
        </w:tc>
      </w:tr>
      <w:tr w:rsidR="008C3E4F" w14:paraId="5C458B4F" w14:textId="77777777" w:rsidTr="004E0D6A">
        <w:tc>
          <w:tcPr>
            <w:tcW w:w="10065" w:type="dxa"/>
          </w:tcPr>
          <w:p w14:paraId="5AADE560" w14:textId="77777777" w:rsidR="008C3E4F" w:rsidRPr="008C3E4F" w:rsidRDefault="008C3E4F" w:rsidP="008C3E4F">
            <w:pPr>
              <w:spacing w:after="0"/>
              <w:rPr>
                <w:rFonts w:ascii="Aptos" w:hAnsi="Aptos"/>
                <w:sz w:val="14"/>
                <w:szCs w:val="16"/>
              </w:rPr>
            </w:pPr>
          </w:p>
        </w:tc>
      </w:tr>
      <w:tr w:rsidR="008C3E4F" w14:paraId="1F862F5F" w14:textId="77777777" w:rsidTr="004E0D6A">
        <w:trPr>
          <w:trHeight w:val="665"/>
        </w:trPr>
        <w:tc>
          <w:tcPr>
            <w:tcW w:w="10065" w:type="dxa"/>
            <w:tcBorders>
              <w:left w:val="single" w:sz="4" w:space="0" w:color="225E6A" w:themeColor="accent1"/>
              <w:right w:val="single" w:sz="4" w:space="0" w:color="225E6A" w:themeColor="accent1"/>
            </w:tcBorders>
            <w:shd w:val="clear" w:color="auto" w:fill="225E6A" w:themeFill="accent1"/>
            <w:vAlign w:val="center"/>
          </w:tcPr>
          <w:p w14:paraId="72FE4411" w14:textId="71987557" w:rsidR="008C3E4F" w:rsidRPr="008C3E4F" w:rsidRDefault="008C3E4F" w:rsidP="008C3E4F">
            <w:pPr>
              <w:spacing w:after="0"/>
              <w:rPr>
                <w:rFonts w:ascii="Aptos" w:hAnsi="Aptos"/>
                <w:color w:val="FFFFFF" w:themeColor="background1"/>
              </w:rPr>
            </w:pPr>
            <w:r w:rsidRPr="008C3E4F">
              <w:rPr>
                <w:rFonts w:ascii="Aptos" w:hAnsi="Aptos"/>
                <w:color w:val="FFFFFF" w:themeColor="background1"/>
              </w:rPr>
              <w:t>Name of clan / language group / ethnic group or cultural group / island or other cultural community group the child belongs to?</w:t>
            </w:r>
          </w:p>
        </w:tc>
      </w:tr>
      <w:tr w:rsidR="008C3E4F" w14:paraId="36B877A6" w14:textId="77777777" w:rsidTr="004E0D6A">
        <w:trPr>
          <w:trHeight w:val="397"/>
        </w:trPr>
        <w:tc>
          <w:tcPr>
            <w:tcW w:w="10065" w:type="dxa"/>
            <w:vAlign w:val="center"/>
          </w:tcPr>
          <w:p w14:paraId="7A117585" w14:textId="77777777" w:rsidR="008C3E4F" w:rsidRDefault="008C3E4F" w:rsidP="008C3E4F">
            <w:pPr>
              <w:spacing w:after="0"/>
              <w:rPr>
                <w:rFonts w:ascii="Aptos" w:hAnsi="Aptos"/>
                <w:sz w:val="20"/>
                <w:szCs w:val="22"/>
              </w:rPr>
            </w:pPr>
          </w:p>
          <w:p w14:paraId="06347776" w14:textId="02AB20AE" w:rsidR="008C3E4F" w:rsidRDefault="008C3E4F" w:rsidP="008C3E4F">
            <w:pPr>
              <w:spacing w:after="0"/>
              <w:rPr>
                <w:rFonts w:ascii="Aptos" w:hAnsi="Aptos"/>
                <w:sz w:val="20"/>
                <w:szCs w:val="22"/>
              </w:rPr>
            </w:pPr>
            <w:r w:rsidRPr="008C3E4F">
              <w:rPr>
                <w:rFonts w:ascii="Aptos" w:hAnsi="Aptos"/>
                <w:sz w:val="20"/>
                <w:szCs w:val="22"/>
              </w:rPr>
              <w:t xml:space="preserve">Community 1. Kacoda Smith is a descendant of the </w:t>
            </w:r>
            <w:proofErr w:type="spellStart"/>
            <w:r w:rsidRPr="008C3E4F">
              <w:rPr>
                <w:rFonts w:ascii="Aptos" w:hAnsi="Aptos"/>
                <w:sz w:val="20"/>
                <w:szCs w:val="22"/>
              </w:rPr>
              <w:t>Kalkadoon</w:t>
            </w:r>
            <w:proofErr w:type="spellEnd"/>
            <w:r w:rsidRPr="008C3E4F">
              <w:rPr>
                <w:rFonts w:ascii="Aptos" w:hAnsi="Aptos"/>
                <w:sz w:val="20"/>
                <w:szCs w:val="22"/>
              </w:rPr>
              <w:t xml:space="preserve"> people of Mt Isa and has historical links to the Aboriginal community of Palm Island on the maternal side of her family.</w:t>
            </w:r>
          </w:p>
          <w:p w14:paraId="0B1DAEA8" w14:textId="77777777" w:rsidR="008C3E4F" w:rsidRPr="008C3E4F" w:rsidRDefault="008C3E4F" w:rsidP="008C3E4F">
            <w:pPr>
              <w:spacing w:after="0"/>
              <w:rPr>
                <w:rFonts w:ascii="Aptos" w:hAnsi="Aptos"/>
                <w:sz w:val="20"/>
                <w:szCs w:val="22"/>
              </w:rPr>
            </w:pPr>
          </w:p>
          <w:p w14:paraId="25D7A8D9" w14:textId="77777777" w:rsidR="008C3E4F" w:rsidRDefault="008C3E4F" w:rsidP="008C3E4F">
            <w:pPr>
              <w:spacing w:after="0"/>
              <w:rPr>
                <w:rFonts w:ascii="Aptos" w:hAnsi="Aptos"/>
                <w:sz w:val="20"/>
                <w:szCs w:val="22"/>
              </w:rPr>
            </w:pPr>
            <w:r w:rsidRPr="008C3E4F">
              <w:rPr>
                <w:rFonts w:ascii="Aptos" w:hAnsi="Aptos"/>
                <w:sz w:val="20"/>
                <w:szCs w:val="22"/>
              </w:rPr>
              <w:t xml:space="preserve">Community 2. Kacoda is a descendant of the </w:t>
            </w:r>
            <w:proofErr w:type="spellStart"/>
            <w:r w:rsidRPr="008C3E4F">
              <w:rPr>
                <w:rFonts w:ascii="Aptos" w:hAnsi="Aptos"/>
                <w:sz w:val="20"/>
                <w:szCs w:val="22"/>
              </w:rPr>
              <w:t>Wakka</w:t>
            </w:r>
            <w:proofErr w:type="spellEnd"/>
            <w:r w:rsidRPr="008C3E4F">
              <w:rPr>
                <w:rFonts w:ascii="Aptos" w:hAnsi="Aptos"/>
                <w:sz w:val="20"/>
                <w:szCs w:val="22"/>
              </w:rPr>
              <w:t xml:space="preserve"> </w:t>
            </w:r>
            <w:proofErr w:type="spellStart"/>
            <w:r w:rsidRPr="008C3E4F">
              <w:rPr>
                <w:rFonts w:ascii="Aptos" w:hAnsi="Aptos"/>
                <w:sz w:val="20"/>
                <w:szCs w:val="22"/>
              </w:rPr>
              <w:t>Wakka</w:t>
            </w:r>
            <w:proofErr w:type="spellEnd"/>
            <w:r w:rsidRPr="008C3E4F">
              <w:rPr>
                <w:rFonts w:ascii="Aptos" w:hAnsi="Aptos"/>
                <w:sz w:val="20"/>
                <w:szCs w:val="22"/>
              </w:rPr>
              <w:t xml:space="preserve"> people of the Cherbourg Community through the paternal side of her family.</w:t>
            </w:r>
          </w:p>
          <w:p w14:paraId="0E70192F" w14:textId="77777777" w:rsidR="008C3E4F" w:rsidRPr="008C3E4F" w:rsidRDefault="008C3E4F" w:rsidP="008C3E4F">
            <w:pPr>
              <w:spacing w:after="0"/>
              <w:rPr>
                <w:rFonts w:ascii="Aptos" w:hAnsi="Aptos"/>
                <w:sz w:val="20"/>
                <w:szCs w:val="22"/>
              </w:rPr>
            </w:pPr>
          </w:p>
          <w:p w14:paraId="5D7546CA" w14:textId="77777777" w:rsidR="008C3E4F" w:rsidRPr="008C3E4F" w:rsidRDefault="008C3E4F" w:rsidP="008C3E4F">
            <w:pPr>
              <w:spacing w:after="0"/>
              <w:rPr>
                <w:rFonts w:ascii="Aptos" w:hAnsi="Aptos"/>
                <w:sz w:val="20"/>
                <w:szCs w:val="22"/>
              </w:rPr>
            </w:pPr>
            <w:r w:rsidRPr="008C3E4F">
              <w:rPr>
                <w:rFonts w:ascii="Aptos" w:hAnsi="Aptos"/>
                <w:sz w:val="20"/>
                <w:szCs w:val="22"/>
              </w:rPr>
              <w:t xml:space="preserve">Community 3. Kacoda is currently living in Frenchville in Rockhampton and has lived in the Rockhampton/Capricorn Coast region </w:t>
            </w:r>
            <w:proofErr w:type="gramStart"/>
            <w:r w:rsidRPr="008C3E4F">
              <w:rPr>
                <w:rFonts w:ascii="Aptos" w:hAnsi="Aptos"/>
                <w:sz w:val="20"/>
                <w:szCs w:val="22"/>
              </w:rPr>
              <w:t>all of</w:t>
            </w:r>
            <w:proofErr w:type="gramEnd"/>
            <w:r w:rsidRPr="008C3E4F">
              <w:rPr>
                <w:rFonts w:ascii="Aptos" w:hAnsi="Aptos"/>
                <w:sz w:val="20"/>
                <w:szCs w:val="22"/>
              </w:rPr>
              <w:t xml:space="preserve"> her life and is accepted by and involved with the local </w:t>
            </w:r>
            <w:proofErr w:type="spellStart"/>
            <w:r w:rsidRPr="008C3E4F">
              <w:rPr>
                <w:rFonts w:ascii="Aptos" w:hAnsi="Aptos"/>
                <w:sz w:val="20"/>
                <w:szCs w:val="22"/>
              </w:rPr>
              <w:t>Darumbal</w:t>
            </w:r>
            <w:proofErr w:type="spellEnd"/>
            <w:r w:rsidRPr="008C3E4F">
              <w:rPr>
                <w:rFonts w:ascii="Aptos" w:hAnsi="Aptos"/>
                <w:sz w:val="20"/>
                <w:szCs w:val="22"/>
              </w:rPr>
              <w:t xml:space="preserve"> community.</w:t>
            </w:r>
          </w:p>
          <w:p w14:paraId="4AE7B931" w14:textId="77777777" w:rsidR="008C3E4F" w:rsidRPr="008C3E4F" w:rsidRDefault="008C3E4F" w:rsidP="008C3E4F">
            <w:pPr>
              <w:spacing w:after="0"/>
              <w:rPr>
                <w:rFonts w:ascii="Aptos" w:hAnsi="Aptos"/>
                <w:sz w:val="20"/>
                <w:szCs w:val="22"/>
              </w:rPr>
            </w:pPr>
          </w:p>
        </w:tc>
      </w:tr>
      <w:tr w:rsidR="008C3E4F" w14:paraId="5EB1B4B7" w14:textId="77777777" w:rsidTr="004E0D6A">
        <w:trPr>
          <w:trHeight w:val="699"/>
        </w:trPr>
        <w:tc>
          <w:tcPr>
            <w:tcW w:w="10065" w:type="dxa"/>
            <w:tcBorders>
              <w:left w:val="single" w:sz="4" w:space="0" w:color="225E6A" w:themeColor="accent1"/>
              <w:right w:val="single" w:sz="4" w:space="0" w:color="225E6A" w:themeColor="accent1"/>
            </w:tcBorders>
            <w:shd w:val="clear" w:color="auto" w:fill="225E6A" w:themeFill="accent1"/>
            <w:vAlign w:val="center"/>
          </w:tcPr>
          <w:p w14:paraId="0DDC7CF0" w14:textId="0925C0FA" w:rsidR="008C3E4F" w:rsidRPr="008C3E4F" w:rsidRDefault="008C3E4F" w:rsidP="008C3E4F">
            <w:pPr>
              <w:spacing w:after="0"/>
              <w:rPr>
                <w:rFonts w:ascii="Aptos" w:hAnsi="Aptos"/>
                <w:color w:val="FFFFFF" w:themeColor="background1"/>
              </w:rPr>
            </w:pPr>
            <w:r w:rsidRPr="008C3E4F">
              <w:rPr>
                <w:rFonts w:ascii="Aptos" w:hAnsi="Aptos"/>
                <w:color w:val="FFFFFF" w:themeColor="background1"/>
              </w:rPr>
              <w:t>Name of mob/community and/or island group, clan group, language group and skin group the child’s siblings, mother and father belong to</w:t>
            </w:r>
          </w:p>
        </w:tc>
      </w:tr>
      <w:tr w:rsidR="008C3E4F" w14:paraId="21BE93AC" w14:textId="77777777" w:rsidTr="004E0D6A">
        <w:trPr>
          <w:trHeight w:val="397"/>
        </w:trPr>
        <w:tc>
          <w:tcPr>
            <w:tcW w:w="10065" w:type="dxa"/>
            <w:vAlign w:val="center"/>
          </w:tcPr>
          <w:p w14:paraId="5ECDCE99" w14:textId="77777777" w:rsidR="008C3E4F" w:rsidRDefault="008C3E4F" w:rsidP="008C3E4F">
            <w:pPr>
              <w:spacing w:after="0"/>
              <w:rPr>
                <w:rFonts w:ascii="Aptos" w:hAnsi="Aptos"/>
                <w:sz w:val="20"/>
                <w:szCs w:val="22"/>
              </w:rPr>
            </w:pPr>
          </w:p>
          <w:p w14:paraId="3CA565CF" w14:textId="33FBD2AC" w:rsidR="008C3E4F" w:rsidRDefault="008C3E4F" w:rsidP="008C3E4F">
            <w:pPr>
              <w:spacing w:after="0"/>
              <w:rPr>
                <w:rFonts w:ascii="Aptos" w:hAnsi="Aptos"/>
                <w:sz w:val="20"/>
                <w:szCs w:val="22"/>
              </w:rPr>
            </w:pPr>
            <w:r w:rsidRPr="008C3E4F">
              <w:rPr>
                <w:rFonts w:ascii="Aptos" w:hAnsi="Aptos"/>
                <w:sz w:val="20"/>
                <w:szCs w:val="22"/>
              </w:rPr>
              <w:t xml:space="preserve">Kacoda’s mother, Julie Smith, belongs to the </w:t>
            </w:r>
            <w:proofErr w:type="spellStart"/>
            <w:r w:rsidRPr="008C3E4F">
              <w:rPr>
                <w:rFonts w:ascii="Aptos" w:hAnsi="Aptos"/>
                <w:sz w:val="20"/>
                <w:szCs w:val="22"/>
              </w:rPr>
              <w:t>Kalkadoon</w:t>
            </w:r>
            <w:proofErr w:type="spellEnd"/>
            <w:r w:rsidRPr="008C3E4F">
              <w:rPr>
                <w:rFonts w:ascii="Aptos" w:hAnsi="Aptos"/>
                <w:sz w:val="20"/>
                <w:szCs w:val="22"/>
              </w:rPr>
              <w:t xml:space="preserve"> clan group in Mt Isa, Qld. Julie is currently residing in the Bundaberg area. Kacoda’s maternal grandmother, Anne Smith, is key to the continuation of the family’s connection with extended family living in the Mt Isa and Palm Island communities.</w:t>
            </w:r>
          </w:p>
          <w:p w14:paraId="5CA8C37F" w14:textId="77777777" w:rsidR="008C3E4F" w:rsidRPr="008C3E4F" w:rsidRDefault="008C3E4F" w:rsidP="008C3E4F">
            <w:pPr>
              <w:spacing w:after="0"/>
              <w:rPr>
                <w:rFonts w:ascii="Aptos" w:hAnsi="Aptos"/>
                <w:sz w:val="20"/>
                <w:szCs w:val="22"/>
              </w:rPr>
            </w:pPr>
          </w:p>
          <w:p w14:paraId="303F7F41" w14:textId="77777777" w:rsidR="008C3E4F" w:rsidRPr="008C3E4F" w:rsidRDefault="008C3E4F" w:rsidP="008C3E4F">
            <w:pPr>
              <w:spacing w:after="0"/>
              <w:rPr>
                <w:rFonts w:ascii="Aptos" w:hAnsi="Aptos"/>
                <w:sz w:val="20"/>
                <w:szCs w:val="22"/>
              </w:rPr>
            </w:pPr>
            <w:r w:rsidRPr="008C3E4F">
              <w:rPr>
                <w:rFonts w:ascii="Aptos" w:hAnsi="Aptos"/>
                <w:sz w:val="20"/>
                <w:szCs w:val="22"/>
              </w:rPr>
              <w:t xml:space="preserve">Kacoda’s father, Bruce Baker, is a member of the </w:t>
            </w:r>
            <w:proofErr w:type="spellStart"/>
            <w:r w:rsidRPr="008C3E4F">
              <w:rPr>
                <w:rFonts w:ascii="Aptos" w:hAnsi="Aptos"/>
                <w:sz w:val="20"/>
                <w:szCs w:val="22"/>
              </w:rPr>
              <w:t>Wakka</w:t>
            </w:r>
            <w:proofErr w:type="spellEnd"/>
            <w:r w:rsidRPr="008C3E4F">
              <w:rPr>
                <w:rFonts w:ascii="Aptos" w:hAnsi="Aptos"/>
                <w:sz w:val="20"/>
                <w:szCs w:val="22"/>
              </w:rPr>
              <w:t xml:space="preserve"> </w:t>
            </w:r>
            <w:proofErr w:type="spellStart"/>
            <w:r w:rsidRPr="008C3E4F">
              <w:rPr>
                <w:rFonts w:ascii="Aptos" w:hAnsi="Aptos"/>
                <w:sz w:val="20"/>
                <w:szCs w:val="22"/>
              </w:rPr>
              <w:t>Wakka</w:t>
            </w:r>
            <w:proofErr w:type="spellEnd"/>
            <w:r w:rsidRPr="008C3E4F">
              <w:rPr>
                <w:rFonts w:ascii="Aptos" w:hAnsi="Aptos"/>
                <w:sz w:val="20"/>
                <w:szCs w:val="22"/>
              </w:rPr>
              <w:t xml:space="preserve"> people and is currently residing in the Cherbourg Community.</w:t>
            </w:r>
          </w:p>
          <w:p w14:paraId="18A23456" w14:textId="77777777" w:rsidR="008C3E4F" w:rsidRPr="008C3E4F" w:rsidRDefault="008C3E4F" w:rsidP="008C3E4F">
            <w:pPr>
              <w:spacing w:after="0"/>
              <w:rPr>
                <w:rFonts w:ascii="Aptos" w:hAnsi="Aptos"/>
                <w:sz w:val="20"/>
                <w:szCs w:val="22"/>
              </w:rPr>
            </w:pPr>
          </w:p>
        </w:tc>
      </w:tr>
      <w:tr w:rsidR="008C3E4F" w14:paraId="7911BAC0" w14:textId="77777777" w:rsidTr="004E0D6A">
        <w:trPr>
          <w:trHeight w:val="761"/>
        </w:trPr>
        <w:tc>
          <w:tcPr>
            <w:tcW w:w="10065" w:type="dxa"/>
            <w:tcBorders>
              <w:left w:val="single" w:sz="4" w:space="0" w:color="225E6A" w:themeColor="accent1"/>
              <w:right w:val="single" w:sz="4" w:space="0" w:color="225E6A" w:themeColor="accent1"/>
            </w:tcBorders>
            <w:shd w:val="clear" w:color="auto" w:fill="225E6A" w:themeFill="accent1"/>
            <w:vAlign w:val="center"/>
          </w:tcPr>
          <w:p w14:paraId="52D2B90B" w14:textId="717306CD" w:rsidR="008C3E4F" w:rsidRPr="008C3E4F" w:rsidRDefault="008C3E4F" w:rsidP="008C3E4F">
            <w:pPr>
              <w:spacing w:after="0"/>
              <w:rPr>
                <w:rFonts w:ascii="Aptos" w:hAnsi="Aptos"/>
                <w:color w:val="FFFFFF" w:themeColor="background1"/>
              </w:rPr>
            </w:pPr>
            <w:r w:rsidRPr="008C3E4F">
              <w:rPr>
                <w:rFonts w:ascii="Aptos" w:hAnsi="Aptos"/>
                <w:color w:val="FFFFFF" w:themeColor="background1"/>
              </w:rPr>
              <w:t>What activities will the child be involved in to support and preserve their sense of cultural identity and links? What help do they need to take part in these activities?</w:t>
            </w:r>
          </w:p>
        </w:tc>
      </w:tr>
      <w:tr w:rsidR="008C3E4F" w14:paraId="1CFA6676" w14:textId="77777777" w:rsidTr="004E0D6A">
        <w:trPr>
          <w:trHeight w:val="397"/>
        </w:trPr>
        <w:tc>
          <w:tcPr>
            <w:tcW w:w="10065" w:type="dxa"/>
            <w:vAlign w:val="center"/>
          </w:tcPr>
          <w:p w14:paraId="6480784D" w14:textId="77777777" w:rsidR="008C3E4F" w:rsidRPr="008C3E4F" w:rsidRDefault="008C3E4F" w:rsidP="008C3E4F">
            <w:pPr>
              <w:spacing w:after="0"/>
              <w:rPr>
                <w:rFonts w:ascii="Aptos" w:hAnsi="Aptos"/>
                <w:sz w:val="20"/>
                <w:szCs w:val="22"/>
              </w:rPr>
            </w:pPr>
          </w:p>
          <w:p w14:paraId="094EC89D" w14:textId="77777777" w:rsidR="008C3E4F" w:rsidRPr="008C3E4F" w:rsidRDefault="008C3E4F" w:rsidP="008C3E4F">
            <w:pPr>
              <w:spacing w:after="0"/>
              <w:rPr>
                <w:rFonts w:ascii="Aptos" w:hAnsi="Aptos"/>
                <w:sz w:val="20"/>
                <w:szCs w:val="22"/>
              </w:rPr>
            </w:pPr>
            <w:r w:rsidRPr="008C3E4F">
              <w:rPr>
                <w:rFonts w:ascii="Aptos" w:hAnsi="Aptos"/>
                <w:sz w:val="20"/>
                <w:szCs w:val="22"/>
              </w:rPr>
              <w:t>Kacoda’s participation in activities, events and community programs can provide her with opportunities to learn about and understand her cultural heritage and identity. This will help her to grow up strong and proud, knowing who she is, where she comes from, and how she fits into her community.</w:t>
            </w:r>
          </w:p>
          <w:p w14:paraId="2E72EA74" w14:textId="77777777" w:rsidR="008C3E4F" w:rsidRDefault="008C3E4F" w:rsidP="008C3E4F">
            <w:pPr>
              <w:spacing w:after="0"/>
              <w:rPr>
                <w:rFonts w:ascii="Aptos" w:hAnsi="Aptos"/>
                <w:sz w:val="20"/>
                <w:szCs w:val="22"/>
              </w:rPr>
            </w:pPr>
            <w:r w:rsidRPr="008C3E4F">
              <w:rPr>
                <w:rFonts w:ascii="Aptos" w:hAnsi="Aptos"/>
                <w:sz w:val="20"/>
                <w:szCs w:val="22"/>
              </w:rPr>
              <w:t>The following activities, events and programs have been identified by Kacoda, her family and members of her safety and support network, as being significant to ensuring Kacoda will develop, build and maintain a connection to her family, community and culture:</w:t>
            </w:r>
          </w:p>
          <w:p w14:paraId="59855369" w14:textId="77777777" w:rsidR="004E0D6A" w:rsidRPr="008C3E4F" w:rsidRDefault="004E0D6A" w:rsidP="008C3E4F">
            <w:pPr>
              <w:spacing w:after="0"/>
              <w:rPr>
                <w:rFonts w:ascii="Aptos" w:hAnsi="Aptos"/>
                <w:sz w:val="20"/>
                <w:szCs w:val="22"/>
              </w:rPr>
            </w:pPr>
          </w:p>
          <w:p w14:paraId="09993F8F" w14:textId="77777777" w:rsidR="008C3E4F" w:rsidRDefault="008C3E4F" w:rsidP="008C3E4F">
            <w:pPr>
              <w:numPr>
                <w:ilvl w:val="0"/>
                <w:numId w:val="11"/>
              </w:numPr>
              <w:spacing w:after="0"/>
              <w:ind w:right="890"/>
              <w:rPr>
                <w:rFonts w:ascii="Aptos" w:hAnsi="Aptos"/>
                <w:sz w:val="20"/>
                <w:szCs w:val="22"/>
              </w:rPr>
            </w:pPr>
            <w:r w:rsidRPr="008C3E4F">
              <w:rPr>
                <w:rFonts w:ascii="Aptos" w:hAnsi="Aptos"/>
                <w:sz w:val="20"/>
                <w:szCs w:val="22"/>
              </w:rPr>
              <w:t>Palm Island Spring Festival on Palm Island—Kacoda attends this event each year in September. Kacoda said she loves going to the festival and seeing her cousins, aunties and uncles, watching the dances, eating traditional food and swimming. Her maternal grandmother, Ms Anne Smith, has said that attending this festival is a significant event in which the families that are connected to Palm Island come together, celebrate and connect.</w:t>
            </w:r>
          </w:p>
          <w:p w14:paraId="0507B723" w14:textId="77777777" w:rsidR="008C3E4F" w:rsidRPr="008C3E4F" w:rsidRDefault="008C3E4F" w:rsidP="008C3E4F">
            <w:pPr>
              <w:spacing w:after="0"/>
              <w:ind w:left="720" w:right="890"/>
              <w:rPr>
                <w:rFonts w:ascii="Aptos" w:hAnsi="Aptos"/>
                <w:sz w:val="20"/>
                <w:szCs w:val="22"/>
              </w:rPr>
            </w:pPr>
          </w:p>
          <w:p w14:paraId="5727F523" w14:textId="77777777" w:rsidR="008C3E4F" w:rsidRDefault="008C3E4F" w:rsidP="008C3E4F">
            <w:pPr>
              <w:numPr>
                <w:ilvl w:val="0"/>
                <w:numId w:val="11"/>
              </w:numPr>
              <w:spacing w:after="0"/>
              <w:ind w:right="890"/>
              <w:rPr>
                <w:rFonts w:ascii="Aptos" w:hAnsi="Aptos"/>
                <w:sz w:val="20"/>
                <w:szCs w:val="22"/>
              </w:rPr>
            </w:pPr>
            <w:r w:rsidRPr="008C3E4F">
              <w:rPr>
                <w:rFonts w:ascii="Aptos" w:hAnsi="Aptos"/>
                <w:sz w:val="20"/>
                <w:szCs w:val="22"/>
              </w:rPr>
              <w:lastRenderedPageBreak/>
              <w:t>Baker family reunion at Cherbourg—Kacoda travels to Cherbourg every April to attend the family reunion for her dad’s extended family.  Kacoda’s dad said it’s important for Kacoda and her siblings to spend time with their family to keep her connected to them. Kacoda said she enjoys afternoon walks with her paternal grandmother, Dulcie Baker, and loves seeing her extended family.</w:t>
            </w:r>
          </w:p>
          <w:p w14:paraId="47609982" w14:textId="77777777" w:rsidR="008C3E4F" w:rsidRPr="008C3E4F" w:rsidRDefault="008C3E4F" w:rsidP="008C3E4F">
            <w:pPr>
              <w:spacing w:after="0"/>
              <w:ind w:right="890"/>
              <w:rPr>
                <w:rFonts w:ascii="Aptos" w:hAnsi="Aptos"/>
                <w:sz w:val="20"/>
                <w:szCs w:val="22"/>
              </w:rPr>
            </w:pPr>
          </w:p>
          <w:p w14:paraId="32F435A7" w14:textId="77777777" w:rsidR="008C3E4F" w:rsidRDefault="008C3E4F" w:rsidP="008C3E4F">
            <w:pPr>
              <w:numPr>
                <w:ilvl w:val="0"/>
                <w:numId w:val="11"/>
              </w:numPr>
              <w:spacing w:after="0"/>
              <w:ind w:right="890"/>
              <w:rPr>
                <w:rFonts w:ascii="Aptos" w:hAnsi="Aptos"/>
                <w:sz w:val="20"/>
                <w:szCs w:val="22"/>
              </w:rPr>
            </w:pPr>
            <w:r w:rsidRPr="008C3E4F">
              <w:rPr>
                <w:rFonts w:ascii="Aptos" w:hAnsi="Aptos"/>
                <w:sz w:val="20"/>
                <w:szCs w:val="22"/>
              </w:rPr>
              <w:t xml:space="preserve">Children Dreaming Youth Gathering—this is organised and run by local Elders, Aunty Sue Jones and Uncle Steve Walker, who have played a significant role in Kacoda’s life. Kacoda attends the gathering every week at the Rockhampton Dreamtime Cultural Centre, where she is in the choir and sings in </w:t>
            </w:r>
            <w:proofErr w:type="spellStart"/>
            <w:r w:rsidRPr="008C3E4F">
              <w:rPr>
                <w:rFonts w:ascii="Aptos" w:hAnsi="Aptos"/>
                <w:sz w:val="20"/>
                <w:szCs w:val="22"/>
              </w:rPr>
              <w:t>Darumbal</w:t>
            </w:r>
            <w:proofErr w:type="spellEnd"/>
            <w:r w:rsidRPr="008C3E4F">
              <w:rPr>
                <w:rFonts w:ascii="Aptos" w:hAnsi="Aptos"/>
                <w:sz w:val="20"/>
                <w:szCs w:val="22"/>
              </w:rPr>
              <w:t xml:space="preserve"> language and learns traditional art, cooking and dancing. Kacoda said it’s fun learning about her culture with her cousins and friends. Kacoda said her Elders know a lot and she </w:t>
            </w:r>
            <w:proofErr w:type="gramStart"/>
            <w:r w:rsidRPr="008C3E4F">
              <w:rPr>
                <w:rFonts w:ascii="Aptos" w:hAnsi="Aptos"/>
                <w:sz w:val="20"/>
                <w:szCs w:val="22"/>
              </w:rPr>
              <w:t>likes</w:t>
            </w:r>
            <w:proofErr w:type="gramEnd"/>
            <w:r w:rsidRPr="008C3E4F">
              <w:rPr>
                <w:rFonts w:ascii="Aptos" w:hAnsi="Aptos"/>
                <w:sz w:val="20"/>
                <w:szCs w:val="22"/>
              </w:rPr>
              <w:t xml:space="preserve"> spending time with them so she can learn heaps.</w:t>
            </w:r>
          </w:p>
          <w:p w14:paraId="4F944DC9" w14:textId="77777777" w:rsidR="008C3E4F" w:rsidRPr="008C3E4F" w:rsidRDefault="008C3E4F" w:rsidP="008C3E4F">
            <w:pPr>
              <w:spacing w:after="0"/>
              <w:ind w:left="720" w:right="890"/>
              <w:rPr>
                <w:rFonts w:ascii="Aptos" w:hAnsi="Aptos"/>
                <w:sz w:val="20"/>
                <w:szCs w:val="22"/>
              </w:rPr>
            </w:pPr>
          </w:p>
          <w:p w14:paraId="5DBB1DC2" w14:textId="77777777" w:rsidR="008C3E4F" w:rsidRDefault="008C3E4F" w:rsidP="008C3E4F">
            <w:pPr>
              <w:numPr>
                <w:ilvl w:val="0"/>
                <w:numId w:val="11"/>
              </w:numPr>
              <w:spacing w:after="0"/>
              <w:ind w:right="890"/>
              <w:rPr>
                <w:rFonts w:ascii="Aptos" w:hAnsi="Aptos"/>
                <w:sz w:val="20"/>
                <w:szCs w:val="22"/>
              </w:rPr>
            </w:pPr>
            <w:r w:rsidRPr="008C3E4F">
              <w:rPr>
                <w:rFonts w:ascii="Aptos" w:hAnsi="Aptos"/>
                <w:sz w:val="20"/>
                <w:szCs w:val="22"/>
              </w:rPr>
              <w:t>Monthly Skype contact with Kacoda’s paternal family at Cherbourg. Kacoda’s paternal grandmother, Sarah Baker, will organise the Skype to coincide with their monthly family dinner, when family will be at her house. This will be a great way for Kacoda to see and speak with her family members.</w:t>
            </w:r>
          </w:p>
          <w:p w14:paraId="1AA2E59A" w14:textId="77777777" w:rsidR="008C3E4F" w:rsidRPr="008C3E4F" w:rsidRDefault="008C3E4F" w:rsidP="008C3E4F">
            <w:pPr>
              <w:spacing w:after="0"/>
              <w:ind w:left="720"/>
              <w:rPr>
                <w:rFonts w:ascii="Aptos" w:hAnsi="Aptos"/>
                <w:sz w:val="20"/>
                <w:szCs w:val="22"/>
              </w:rPr>
            </w:pPr>
          </w:p>
          <w:p w14:paraId="6E71905D" w14:textId="77777777" w:rsidR="008C3E4F" w:rsidRDefault="008C3E4F" w:rsidP="008C3E4F">
            <w:pPr>
              <w:spacing w:after="0"/>
              <w:rPr>
                <w:rFonts w:ascii="Aptos" w:hAnsi="Aptos"/>
                <w:sz w:val="20"/>
                <w:szCs w:val="22"/>
              </w:rPr>
            </w:pPr>
            <w:r w:rsidRPr="008C3E4F">
              <w:rPr>
                <w:rFonts w:ascii="Aptos" w:hAnsi="Aptos"/>
                <w:sz w:val="20"/>
                <w:szCs w:val="22"/>
              </w:rPr>
              <w:t>Kacoda’s dad Bruce has identified there are several extended family members who reside in the Cherbourg community with whom it would be beneficial for Kacoda to have a relationship so she can maintain her connection with her extended family. This is especially important, as she lives a few hours’ drive away from her dad’s community. Kacoda’s carer is willing to facilitate this process during school holidays so that Kacoda can develop a relationship with her extended family networks.</w:t>
            </w:r>
          </w:p>
          <w:p w14:paraId="51EDFA97" w14:textId="77777777" w:rsidR="008C3E4F" w:rsidRPr="008C3E4F" w:rsidRDefault="008C3E4F" w:rsidP="008C3E4F">
            <w:pPr>
              <w:spacing w:after="0"/>
              <w:rPr>
                <w:rFonts w:ascii="Aptos" w:hAnsi="Aptos"/>
                <w:sz w:val="20"/>
                <w:szCs w:val="22"/>
              </w:rPr>
            </w:pPr>
          </w:p>
          <w:p w14:paraId="15BC276A" w14:textId="77777777" w:rsidR="008C3E4F" w:rsidRPr="008C3E4F" w:rsidRDefault="008C3E4F" w:rsidP="008C3E4F">
            <w:pPr>
              <w:spacing w:after="0"/>
              <w:rPr>
                <w:rFonts w:ascii="Aptos" w:hAnsi="Aptos"/>
                <w:sz w:val="20"/>
                <w:szCs w:val="22"/>
              </w:rPr>
            </w:pPr>
            <w:r w:rsidRPr="008C3E4F">
              <w:rPr>
                <w:rFonts w:ascii="Aptos" w:hAnsi="Aptos"/>
                <w:sz w:val="20"/>
                <w:szCs w:val="22"/>
              </w:rPr>
              <w:t>The CSO, family and carer have agreed to develop a life booklet to include photos and stories of Kacoda’s experiences, which will ultimately support Kacoda in building an understanding of her family and cultural and community connections as well as capture precious memories for Kacoda to have. These pictures and stories can also be uploaded to Kacoda’s </w:t>
            </w:r>
            <w:proofErr w:type="spellStart"/>
            <w:r w:rsidRPr="008C3E4F">
              <w:rPr>
                <w:rFonts w:ascii="Aptos" w:hAnsi="Aptos"/>
                <w:sz w:val="20"/>
                <w:szCs w:val="22"/>
              </w:rPr>
              <w:t>kicbox</w:t>
            </w:r>
            <w:proofErr w:type="spellEnd"/>
            <w:r w:rsidRPr="008C3E4F">
              <w:rPr>
                <w:rFonts w:ascii="Aptos" w:hAnsi="Aptos"/>
                <w:sz w:val="20"/>
                <w:szCs w:val="22"/>
              </w:rPr>
              <w:t>.</w:t>
            </w:r>
          </w:p>
          <w:p w14:paraId="5BC7D9C6" w14:textId="77777777" w:rsidR="008C3E4F" w:rsidRPr="008C3E4F" w:rsidRDefault="008C3E4F" w:rsidP="008C3E4F">
            <w:pPr>
              <w:spacing w:after="0"/>
              <w:rPr>
                <w:rFonts w:ascii="Aptos" w:hAnsi="Aptos"/>
                <w:sz w:val="20"/>
                <w:szCs w:val="22"/>
              </w:rPr>
            </w:pPr>
          </w:p>
        </w:tc>
      </w:tr>
      <w:tr w:rsidR="008C3E4F" w14:paraId="55303B59" w14:textId="77777777" w:rsidTr="004E0D6A">
        <w:trPr>
          <w:trHeight w:val="944"/>
        </w:trPr>
        <w:tc>
          <w:tcPr>
            <w:tcW w:w="10065" w:type="dxa"/>
            <w:tcBorders>
              <w:left w:val="single" w:sz="4" w:space="0" w:color="225E6A" w:themeColor="accent1"/>
              <w:right w:val="single" w:sz="4" w:space="0" w:color="225E6A" w:themeColor="accent1"/>
            </w:tcBorders>
            <w:shd w:val="clear" w:color="auto" w:fill="225E6A" w:themeFill="accent1"/>
            <w:vAlign w:val="center"/>
          </w:tcPr>
          <w:p w14:paraId="6BE89886" w14:textId="1AF449BA" w:rsidR="008C3E4F" w:rsidRPr="004E0D6A" w:rsidRDefault="004E0D6A" w:rsidP="008C3E4F">
            <w:pPr>
              <w:spacing w:after="0"/>
              <w:rPr>
                <w:rFonts w:ascii="Aptos" w:hAnsi="Aptos"/>
                <w:color w:val="FFFFFF" w:themeColor="background1"/>
              </w:rPr>
            </w:pPr>
            <w:r w:rsidRPr="004E0D6A">
              <w:rPr>
                <w:rFonts w:ascii="Aptos" w:hAnsi="Aptos"/>
                <w:color w:val="FFFFFF" w:themeColor="background1"/>
              </w:rPr>
              <w:lastRenderedPageBreak/>
              <w:t>What support does the child’s carer need to maintain and support the arrangements and activities for the child? What support and help do they also need to feel comfortable and confident in attending and participating in Aboriginal and Torres Strait Islander or other cultural community events?</w:t>
            </w:r>
          </w:p>
        </w:tc>
      </w:tr>
      <w:tr w:rsidR="008C3E4F" w14:paraId="6374CE72" w14:textId="77777777" w:rsidTr="004E0D6A">
        <w:trPr>
          <w:trHeight w:val="397"/>
        </w:trPr>
        <w:tc>
          <w:tcPr>
            <w:tcW w:w="10065" w:type="dxa"/>
            <w:vAlign w:val="center"/>
          </w:tcPr>
          <w:p w14:paraId="7660E746" w14:textId="77777777" w:rsidR="008C3E4F" w:rsidRPr="004E0D6A" w:rsidRDefault="008C3E4F" w:rsidP="008C3E4F">
            <w:pPr>
              <w:spacing w:after="0"/>
              <w:rPr>
                <w:rFonts w:ascii="Aptos" w:hAnsi="Aptos"/>
                <w:sz w:val="20"/>
                <w:szCs w:val="22"/>
              </w:rPr>
            </w:pPr>
          </w:p>
          <w:p w14:paraId="423811F0" w14:textId="77777777" w:rsidR="004E0D6A" w:rsidRPr="004E0D6A" w:rsidRDefault="004E0D6A" w:rsidP="004E0D6A">
            <w:pPr>
              <w:spacing w:after="0"/>
              <w:rPr>
                <w:rFonts w:ascii="Aptos" w:hAnsi="Aptos"/>
                <w:sz w:val="20"/>
                <w:szCs w:val="22"/>
              </w:rPr>
            </w:pPr>
            <w:r w:rsidRPr="004E0D6A">
              <w:rPr>
                <w:rFonts w:ascii="Aptos" w:hAnsi="Aptos"/>
                <w:sz w:val="20"/>
                <w:szCs w:val="22"/>
              </w:rPr>
              <w:t>The CSSC manager has approved the payment of financial costs for the travel expenses and fuel costs for Kacoda to:</w:t>
            </w:r>
          </w:p>
          <w:p w14:paraId="7C1504B1" w14:textId="77777777" w:rsidR="004E0D6A" w:rsidRPr="004E0D6A" w:rsidRDefault="004E0D6A" w:rsidP="004E0D6A">
            <w:pPr>
              <w:numPr>
                <w:ilvl w:val="0"/>
                <w:numId w:val="12"/>
              </w:numPr>
              <w:spacing w:after="0"/>
              <w:rPr>
                <w:rFonts w:ascii="Aptos" w:hAnsi="Aptos"/>
                <w:sz w:val="20"/>
                <w:szCs w:val="22"/>
              </w:rPr>
            </w:pPr>
            <w:r w:rsidRPr="004E0D6A">
              <w:rPr>
                <w:rFonts w:ascii="Aptos" w:hAnsi="Aptos"/>
                <w:sz w:val="20"/>
                <w:szCs w:val="22"/>
              </w:rPr>
              <w:t>fly to Palm Island every September and stay for the duration of the Palm Island Spring Festival with her maternal grandmother, Anne Smith</w:t>
            </w:r>
          </w:p>
          <w:p w14:paraId="4D61F8B4" w14:textId="77777777" w:rsidR="004E0D6A" w:rsidRPr="004E0D6A" w:rsidRDefault="004E0D6A" w:rsidP="004E0D6A">
            <w:pPr>
              <w:numPr>
                <w:ilvl w:val="0"/>
                <w:numId w:val="12"/>
              </w:numPr>
              <w:spacing w:after="0"/>
              <w:rPr>
                <w:rFonts w:ascii="Aptos" w:hAnsi="Aptos"/>
                <w:sz w:val="20"/>
                <w:szCs w:val="22"/>
              </w:rPr>
            </w:pPr>
            <w:r w:rsidRPr="004E0D6A">
              <w:rPr>
                <w:rFonts w:ascii="Aptos" w:hAnsi="Aptos"/>
                <w:sz w:val="20"/>
                <w:szCs w:val="22"/>
              </w:rPr>
              <w:t>drive to Cherbourg every April school holidays to attend the family reunion of her father’s family.</w:t>
            </w:r>
          </w:p>
          <w:p w14:paraId="32C4B8D9" w14:textId="77777777" w:rsidR="004E0D6A" w:rsidRDefault="004E0D6A" w:rsidP="004E0D6A">
            <w:pPr>
              <w:spacing w:after="0"/>
              <w:rPr>
                <w:rFonts w:ascii="Aptos" w:hAnsi="Aptos"/>
                <w:sz w:val="20"/>
                <w:szCs w:val="22"/>
              </w:rPr>
            </w:pPr>
          </w:p>
          <w:p w14:paraId="428EFBB7" w14:textId="27819F30" w:rsidR="004E0D6A" w:rsidRDefault="004E0D6A" w:rsidP="004E0D6A">
            <w:pPr>
              <w:spacing w:after="0"/>
              <w:rPr>
                <w:rFonts w:ascii="Aptos" w:hAnsi="Aptos"/>
                <w:sz w:val="20"/>
                <w:szCs w:val="22"/>
              </w:rPr>
            </w:pPr>
            <w:r w:rsidRPr="004E0D6A">
              <w:rPr>
                <w:rFonts w:ascii="Aptos" w:hAnsi="Aptos"/>
                <w:sz w:val="20"/>
                <w:szCs w:val="22"/>
              </w:rPr>
              <w:t>Note: In Cherbourg, Kacoda will be staying with her paternal grandmother, Sarah Baker. Kacoda’s Aunty Mary Baker will transport Kacoda to and from Cherbourg in April 2019, and the CSSC manager has approved the payment of half of the petrol costs.</w:t>
            </w:r>
          </w:p>
          <w:p w14:paraId="15F3A0E5" w14:textId="77777777" w:rsidR="004E0D6A" w:rsidRPr="004E0D6A" w:rsidRDefault="004E0D6A" w:rsidP="004E0D6A">
            <w:pPr>
              <w:spacing w:after="0"/>
              <w:rPr>
                <w:rFonts w:ascii="Aptos" w:hAnsi="Aptos"/>
                <w:sz w:val="20"/>
                <w:szCs w:val="22"/>
              </w:rPr>
            </w:pPr>
          </w:p>
          <w:p w14:paraId="025B6BA8" w14:textId="77777777" w:rsidR="004E0D6A" w:rsidRDefault="004E0D6A" w:rsidP="004E0D6A">
            <w:pPr>
              <w:spacing w:after="0"/>
              <w:rPr>
                <w:rFonts w:ascii="Aptos" w:hAnsi="Aptos"/>
                <w:sz w:val="20"/>
                <w:szCs w:val="22"/>
              </w:rPr>
            </w:pPr>
            <w:r w:rsidRPr="004E0D6A">
              <w:rPr>
                <w:rFonts w:ascii="Aptos" w:hAnsi="Aptos"/>
                <w:sz w:val="20"/>
                <w:szCs w:val="22"/>
              </w:rPr>
              <w:t>The approval of this travel for Kacoda is important, because Aboriginal and Torres Strait Islander cultures and communities are very different and have their own unique histories, beliefs, values, customs and traditions. Child Safety must ensure that Kacoda is given every opportunity to connect with her family, her culture and the communities to which she belongs.</w:t>
            </w:r>
          </w:p>
          <w:p w14:paraId="6EAEAC21" w14:textId="77777777" w:rsidR="004E0D6A" w:rsidRPr="004E0D6A" w:rsidRDefault="004E0D6A" w:rsidP="004E0D6A">
            <w:pPr>
              <w:spacing w:after="0"/>
              <w:rPr>
                <w:rFonts w:ascii="Aptos" w:hAnsi="Aptos"/>
                <w:sz w:val="20"/>
                <w:szCs w:val="22"/>
              </w:rPr>
            </w:pPr>
          </w:p>
          <w:p w14:paraId="083DCD26" w14:textId="77777777" w:rsidR="004E0D6A" w:rsidRPr="004E0D6A" w:rsidRDefault="004E0D6A" w:rsidP="004E0D6A">
            <w:pPr>
              <w:spacing w:after="0"/>
              <w:rPr>
                <w:rFonts w:ascii="Aptos" w:hAnsi="Aptos"/>
                <w:sz w:val="20"/>
                <w:szCs w:val="22"/>
              </w:rPr>
            </w:pPr>
            <w:r w:rsidRPr="004E0D6A">
              <w:rPr>
                <w:rFonts w:ascii="Aptos" w:hAnsi="Aptos"/>
                <w:sz w:val="20"/>
                <w:szCs w:val="22"/>
              </w:rPr>
              <w:t>The cultural practice advisor and Kacoda’s carer, Margaret Page, have identified the following supports that will help to maintain Kacoda’s connections with her family, community and culture:</w:t>
            </w:r>
          </w:p>
          <w:p w14:paraId="45F3D85D"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an Aboriginal or Torres Strait Islander mentor, such as another carer, cultural practice advisor or another Aboriginal or Torres Strait Islander person</w:t>
            </w:r>
          </w:p>
          <w:p w14:paraId="46593101" w14:textId="77777777" w:rsidR="004E0D6A" w:rsidRPr="004E0D6A" w:rsidRDefault="004E0D6A" w:rsidP="004E0D6A">
            <w:pPr>
              <w:spacing w:after="0"/>
              <w:ind w:left="720"/>
              <w:rPr>
                <w:rFonts w:ascii="Aptos" w:hAnsi="Aptos"/>
                <w:sz w:val="12"/>
                <w:szCs w:val="14"/>
              </w:rPr>
            </w:pPr>
          </w:p>
          <w:p w14:paraId="36C0430A"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provision of stories, books, artwork, and information from family, communities and the internet that relate to the specific cultural groups to which Kacoda belongs  </w:t>
            </w:r>
          </w:p>
          <w:p w14:paraId="01C2ACE7" w14:textId="77777777" w:rsidR="004E0D6A" w:rsidRPr="004E0D6A" w:rsidRDefault="004E0D6A" w:rsidP="004E0D6A">
            <w:pPr>
              <w:spacing w:after="0"/>
              <w:rPr>
                <w:rFonts w:ascii="Aptos" w:hAnsi="Aptos"/>
                <w:sz w:val="20"/>
                <w:szCs w:val="22"/>
              </w:rPr>
            </w:pPr>
          </w:p>
          <w:p w14:paraId="08D8AA55"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lastRenderedPageBreak/>
              <w:t>someone attending community events with the carer for the first time</w:t>
            </w:r>
          </w:p>
          <w:p w14:paraId="779408AF" w14:textId="77777777" w:rsidR="004E0D6A" w:rsidRPr="004E0D6A" w:rsidRDefault="004E0D6A" w:rsidP="004E0D6A">
            <w:pPr>
              <w:spacing w:after="0"/>
              <w:rPr>
                <w:rFonts w:ascii="Aptos" w:hAnsi="Aptos"/>
                <w:sz w:val="20"/>
                <w:szCs w:val="22"/>
              </w:rPr>
            </w:pPr>
          </w:p>
          <w:p w14:paraId="7B0B2E3B"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introducing the carer to Elders and community members of significance to Kacoda</w:t>
            </w:r>
          </w:p>
          <w:p w14:paraId="7585396B" w14:textId="77777777" w:rsidR="004E0D6A" w:rsidRPr="004E0D6A" w:rsidRDefault="004E0D6A" w:rsidP="004E0D6A">
            <w:pPr>
              <w:spacing w:after="0"/>
              <w:rPr>
                <w:rFonts w:ascii="Aptos" w:hAnsi="Aptos"/>
                <w:sz w:val="20"/>
                <w:szCs w:val="22"/>
              </w:rPr>
            </w:pPr>
          </w:p>
          <w:p w14:paraId="76F985D7"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helping the carer understand the history, culture and current issues</w:t>
            </w:r>
          </w:p>
          <w:p w14:paraId="605BED09" w14:textId="77777777" w:rsidR="004E0D6A" w:rsidRPr="004E0D6A" w:rsidRDefault="004E0D6A" w:rsidP="004E0D6A">
            <w:pPr>
              <w:spacing w:after="0"/>
              <w:rPr>
                <w:rFonts w:ascii="Aptos" w:hAnsi="Aptos"/>
                <w:sz w:val="20"/>
                <w:szCs w:val="22"/>
              </w:rPr>
            </w:pPr>
          </w:p>
          <w:p w14:paraId="5D908569"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providing the carer with an annual events calendar</w:t>
            </w:r>
          </w:p>
          <w:p w14:paraId="68F0C64B" w14:textId="77777777" w:rsidR="004E0D6A" w:rsidRPr="004E0D6A" w:rsidRDefault="004E0D6A" w:rsidP="004E0D6A">
            <w:pPr>
              <w:spacing w:after="0"/>
              <w:rPr>
                <w:rFonts w:ascii="Aptos" w:hAnsi="Aptos"/>
                <w:sz w:val="20"/>
                <w:szCs w:val="22"/>
              </w:rPr>
            </w:pPr>
          </w:p>
          <w:p w14:paraId="0C5AF42D"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providing the carer with a list of local Aboriginal and Torres Strait Islander services and contacts</w:t>
            </w:r>
          </w:p>
          <w:p w14:paraId="4C61F1E3" w14:textId="77777777" w:rsidR="004E0D6A" w:rsidRPr="004E0D6A" w:rsidRDefault="004E0D6A" w:rsidP="004E0D6A">
            <w:pPr>
              <w:spacing w:after="0"/>
              <w:rPr>
                <w:rFonts w:ascii="Aptos" w:hAnsi="Aptos"/>
                <w:sz w:val="20"/>
                <w:szCs w:val="22"/>
              </w:rPr>
            </w:pPr>
          </w:p>
          <w:p w14:paraId="18560C76" w14:textId="77777777" w:rsidR="004E0D6A" w:rsidRDefault="004E0D6A" w:rsidP="004E0D6A">
            <w:pPr>
              <w:numPr>
                <w:ilvl w:val="0"/>
                <w:numId w:val="13"/>
              </w:numPr>
              <w:spacing w:after="0"/>
              <w:rPr>
                <w:rFonts w:ascii="Aptos" w:hAnsi="Aptos"/>
                <w:sz w:val="20"/>
                <w:szCs w:val="22"/>
              </w:rPr>
            </w:pPr>
            <w:r w:rsidRPr="004E0D6A">
              <w:rPr>
                <w:rFonts w:ascii="Aptos" w:hAnsi="Aptos"/>
                <w:sz w:val="20"/>
                <w:szCs w:val="22"/>
              </w:rPr>
              <w:t>ensuring the local community Elders are identified in the cultural support plan</w:t>
            </w:r>
          </w:p>
          <w:p w14:paraId="1FC1ACF0" w14:textId="77777777" w:rsidR="004E0D6A" w:rsidRPr="004E0D6A" w:rsidRDefault="004E0D6A" w:rsidP="004E0D6A">
            <w:pPr>
              <w:spacing w:after="0"/>
              <w:rPr>
                <w:rFonts w:ascii="Aptos" w:hAnsi="Aptos"/>
                <w:sz w:val="20"/>
                <w:szCs w:val="22"/>
              </w:rPr>
            </w:pPr>
          </w:p>
          <w:p w14:paraId="3828C17E" w14:textId="77777777" w:rsidR="004E0D6A" w:rsidRPr="004E0D6A" w:rsidRDefault="004E0D6A" w:rsidP="004E0D6A">
            <w:pPr>
              <w:numPr>
                <w:ilvl w:val="0"/>
                <w:numId w:val="13"/>
              </w:numPr>
              <w:spacing w:after="0"/>
              <w:rPr>
                <w:rFonts w:ascii="Aptos" w:hAnsi="Aptos"/>
                <w:sz w:val="20"/>
                <w:szCs w:val="22"/>
              </w:rPr>
            </w:pPr>
            <w:r w:rsidRPr="004E0D6A">
              <w:rPr>
                <w:rFonts w:ascii="Aptos" w:hAnsi="Aptos"/>
                <w:sz w:val="20"/>
                <w:szCs w:val="22"/>
              </w:rPr>
              <w:t>providing a map of Aboriginal Australia and information about the clans and communities to which Kacoda belongs.</w:t>
            </w:r>
          </w:p>
          <w:p w14:paraId="7D91F519" w14:textId="77777777" w:rsidR="004E0D6A" w:rsidRPr="004E0D6A" w:rsidRDefault="004E0D6A" w:rsidP="008C3E4F">
            <w:pPr>
              <w:spacing w:after="0"/>
              <w:rPr>
                <w:rFonts w:ascii="Aptos" w:hAnsi="Aptos"/>
                <w:sz w:val="20"/>
                <w:szCs w:val="22"/>
              </w:rPr>
            </w:pPr>
          </w:p>
        </w:tc>
      </w:tr>
      <w:tr w:rsidR="008C3E4F" w14:paraId="5645D24B" w14:textId="77777777" w:rsidTr="004E0D6A">
        <w:trPr>
          <w:trHeight w:val="397"/>
        </w:trPr>
        <w:tc>
          <w:tcPr>
            <w:tcW w:w="10065" w:type="dxa"/>
            <w:tcBorders>
              <w:left w:val="single" w:sz="4" w:space="0" w:color="225E6A" w:themeColor="accent1"/>
              <w:bottom w:val="single" w:sz="4" w:space="0" w:color="225E6A" w:themeColor="accent1"/>
              <w:right w:val="single" w:sz="4" w:space="0" w:color="225E6A" w:themeColor="accent1"/>
            </w:tcBorders>
            <w:shd w:val="clear" w:color="auto" w:fill="225E6A" w:themeFill="accent1"/>
            <w:vAlign w:val="center"/>
          </w:tcPr>
          <w:p w14:paraId="36DCF8E9" w14:textId="77777777" w:rsidR="008C3E4F" w:rsidRPr="008C3E4F" w:rsidRDefault="008C3E4F" w:rsidP="008C3E4F">
            <w:pPr>
              <w:spacing w:after="0"/>
              <w:rPr>
                <w:rFonts w:ascii="Aptos" w:hAnsi="Aptos"/>
              </w:rPr>
            </w:pPr>
          </w:p>
        </w:tc>
      </w:tr>
    </w:tbl>
    <w:p w14:paraId="4A9D1F98" w14:textId="77777777" w:rsidR="008C3E4F" w:rsidRDefault="008C3E4F" w:rsidP="00806EDB"/>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5E6A" w:themeFill="accent1"/>
        <w:tblLook w:val="04A0" w:firstRow="1" w:lastRow="0" w:firstColumn="1" w:lastColumn="0" w:noHBand="0" w:noVBand="1"/>
      </w:tblPr>
      <w:tblGrid>
        <w:gridCol w:w="10065"/>
      </w:tblGrid>
      <w:tr w:rsidR="004E0D6A" w:rsidRPr="004E0D6A" w14:paraId="724FE5B6" w14:textId="77777777" w:rsidTr="004E0D6A">
        <w:trPr>
          <w:trHeight w:val="727"/>
        </w:trPr>
        <w:tc>
          <w:tcPr>
            <w:tcW w:w="10065" w:type="dxa"/>
            <w:shd w:val="clear" w:color="auto" w:fill="225E6A" w:themeFill="accent1"/>
            <w:vAlign w:val="center"/>
          </w:tcPr>
          <w:p w14:paraId="1B85AD23" w14:textId="04363598" w:rsidR="004E0D6A" w:rsidRPr="004E0D6A" w:rsidRDefault="004E0D6A" w:rsidP="004E0D6A">
            <w:pPr>
              <w:spacing w:after="0"/>
              <w:rPr>
                <w:color w:val="FFFFFF" w:themeColor="background1"/>
              </w:rPr>
            </w:pPr>
            <w:r w:rsidRPr="004E0D6A">
              <w:rPr>
                <w:color w:val="FFFFFF" w:themeColor="background1"/>
              </w:rPr>
              <w:t>People with whom arrangements have been made for contact with the child to support and develop their cultural identity</w:t>
            </w:r>
            <w:r w:rsidRPr="004E0D6A">
              <w:rPr>
                <w:color w:val="FFFFFF" w:themeColor="background1"/>
              </w:rPr>
              <w:t>.</w:t>
            </w:r>
          </w:p>
        </w:tc>
      </w:tr>
    </w:tbl>
    <w:p w14:paraId="0E7EEA2B" w14:textId="77777777" w:rsidR="004E0D6A" w:rsidRPr="004E0D6A" w:rsidRDefault="004E0D6A" w:rsidP="004E0D6A">
      <w:pPr>
        <w:spacing w:after="0"/>
        <w:rPr>
          <w:sz w:val="14"/>
          <w:szCs w:val="16"/>
        </w:rPr>
      </w:pPr>
    </w:p>
    <w:tbl>
      <w:tblPr>
        <w:tblStyle w:val="ListTable4-Accent1"/>
        <w:tblW w:w="10060" w:type="dxa"/>
        <w:tblLook w:val="04A0" w:firstRow="1" w:lastRow="0" w:firstColumn="1" w:lastColumn="0" w:noHBand="0" w:noVBand="1"/>
      </w:tblPr>
      <w:tblGrid>
        <w:gridCol w:w="1693"/>
        <w:gridCol w:w="2980"/>
        <w:gridCol w:w="5387"/>
      </w:tblGrid>
      <w:tr w:rsidR="004E0D6A" w:rsidRPr="004E0D6A" w14:paraId="4CBBB930" w14:textId="77777777" w:rsidTr="004E0D6A">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3" w:type="dxa"/>
            <w:vAlign w:val="center"/>
            <w:hideMark/>
          </w:tcPr>
          <w:p w14:paraId="612C7096" w14:textId="77777777" w:rsidR="004E0D6A" w:rsidRPr="004E0D6A" w:rsidRDefault="004E0D6A" w:rsidP="004E0D6A">
            <w:pPr>
              <w:spacing w:after="0"/>
              <w:rPr>
                <w:rFonts w:ascii="Aptos" w:hAnsi="Aptos"/>
              </w:rPr>
            </w:pPr>
            <w:r w:rsidRPr="004E0D6A">
              <w:rPr>
                <w:rFonts w:ascii="Aptos" w:hAnsi="Aptos"/>
              </w:rPr>
              <w:t>Name</w:t>
            </w:r>
          </w:p>
        </w:tc>
        <w:tc>
          <w:tcPr>
            <w:tcW w:w="2980" w:type="dxa"/>
            <w:vAlign w:val="center"/>
            <w:hideMark/>
          </w:tcPr>
          <w:p w14:paraId="00E81C9D" w14:textId="77777777" w:rsidR="004E0D6A" w:rsidRPr="004E0D6A" w:rsidRDefault="004E0D6A" w:rsidP="004E0D6A">
            <w:pPr>
              <w:spacing w:after="0"/>
              <w:cnfStyle w:val="100000000000" w:firstRow="1" w:lastRow="0" w:firstColumn="0" w:lastColumn="0" w:oddVBand="0" w:evenVBand="0" w:oddHBand="0" w:evenHBand="0" w:firstRowFirstColumn="0" w:firstRowLastColumn="0" w:lastRowFirstColumn="0" w:lastRowLastColumn="0"/>
              <w:rPr>
                <w:rFonts w:ascii="Aptos" w:hAnsi="Aptos"/>
              </w:rPr>
            </w:pPr>
            <w:r w:rsidRPr="004E0D6A">
              <w:rPr>
                <w:rFonts w:ascii="Aptos" w:hAnsi="Aptos"/>
              </w:rPr>
              <w:t>Relationship</w:t>
            </w:r>
          </w:p>
        </w:tc>
        <w:tc>
          <w:tcPr>
            <w:tcW w:w="5387" w:type="dxa"/>
            <w:vAlign w:val="center"/>
            <w:hideMark/>
          </w:tcPr>
          <w:p w14:paraId="639E58A6" w14:textId="77777777" w:rsidR="004E0D6A" w:rsidRPr="004E0D6A" w:rsidRDefault="004E0D6A" w:rsidP="004E0D6A">
            <w:pPr>
              <w:spacing w:after="0"/>
              <w:cnfStyle w:val="100000000000" w:firstRow="1" w:lastRow="0" w:firstColumn="0" w:lastColumn="0" w:oddVBand="0" w:evenVBand="0" w:oddHBand="0" w:evenHBand="0" w:firstRowFirstColumn="0" w:firstRowLastColumn="0" w:lastRowFirstColumn="0" w:lastRowLastColumn="0"/>
              <w:rPr>
                <w:rFonts w:ascii="Aptos" w:hAnsi="Aptos"/>
              </w:rPr>
            </w:pPr>
            <w:r w:rsidRPr="004E0D6A">
              <w:rPr>
                <w:rFonts w:ascii="Aptos" w:hAnsi="Aptos"/>
              </w:rPr>
              <w:t>Contact details</w:t>
            </w:r>
          </w:p>
        </w:tc>
      </w:tr>
      <w:tr w:rsidR="004E0D6A" w:rsidRPr="004E0D6A" w14:paraId="0108A59E" w14:textId="77777777" w:rsidTr="004E0D6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58BC466B"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Julie Smith</w:t>
            </w:r>
          </w:p>
        </w:tc>
        <w:tc>
          <w:tcPr>
            <w:tcW w:w="2980" w:type="dxa"/>
            <w:hideMark/>
          </w:tcPr>
          <w:p w14:paraId="49E66ADC"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Mother</w:t>
            </w:r>
          </w:p>
        </w:tc>
        <w:tc>
          <w:tcPr>
            <w:tcW w:w="5387" w:type="dxa"/>
            <w:tcBorders>
              <w:right w:val="single" w:sz="4" w:space="0" w:color="225E6A" w:themeColor="accent1"/>
            </w:tcBorders>
            <w:hideMark/>
          </w:tcPr>
          <w:p w14:paraId="279E5AA8"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Monthly visits plus weekly Skype</w:t>
            </w:r>
          </w:p>
        </w:tc>
      </w:tr>
      <w:tr w:rsidR="004E0D6A" w:rsidRPr="004E0D6A" w14:paraId="48748C23" w14:textId="77777777" w:rsidTr="004E0D6A">
        <w:trPr>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43C655EC"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Bruce Baker</w:t>
            </w:r>
          </w:p>
        </w:tc>
        <w:tc>
          <w:tcPr>
            <w:tcW w:w="2980" w:type="dxa"/>
            <w:hideMark/>
          </w:tcPr>
          <w:p w14:paraId="2ADB0911"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Father</w:t>
            </w:r>
          </w:p>
        </w:tc>
        <w:tc>
          <w:tcPr>
            <w:tcW w:w="5387" w:type="dxa"/>
            <w:tcBorders>
              <w:right w:val="single" w:sz="4" w:space="0" w:color="225E6A" w:themeColor="accent1"/>
            </w:tcBorders>
            <w:hideMark/>
          </w:tcPr>
          <w:p w14:paraId="2FF7974F"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Monthly visits plus monthly Skype</w:t>
            </w:r>
          </w:p>
        </w:tc>
      </w:tr>
      <w:tr w:rsidR="004E0D6A" w:rsidRPr="004E0D6A" w14:paraId="06E57B51" w14:textId="77777777" w:rsidTr="004E0D6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3A30FDC5"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Anne Smith</w:t>
            </w:r>
          </w:p>
        </w:tc>
        <w:tc>
          <w:tcPr>
            <w:tcW w:w="2980" w:type="dxa"/>
            <w:hideMark/>
          </w:tcPr>
          <w:p w14:paraId="04844D5B"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Maternal grandmother</w:t>
            </w:r>
          </w:p>
        </w:tc>
        <w:tc>
          <w:tcPr>
            <w:tcW w:w="5387" w:type="dxa"/>
            <w:tcBorders>
              <w:right w:val="single" w:sz="4" w:space="0" w:color="225E6A" w:themeColor="accent1"/>
            </w:tcBorders>
            <w:hideMark/>
          </w:tcPr>
          <w:p w14:paraId="629846EA"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Monthly phone call or Skype</w:t>
            </w:r>
          </w:p>
        </w:tc>
      </w:tr>
      <w:tr w:rsidR="004E0D6A" w:rsidRPr="004E0D6A" w14:paraId="50F42498" w14:textId="77777777" w:rsidTr="004E0D6A">
        <w:trPr>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2CB89304"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Sarah Baker</w:t>
            </w:r>
          </w:p>
        </w:tc>
        <w:tc>
          <w:tcPr>
            <w:tcW w:w="2980" w:type="dxa"/>
            <w:hideMark/>
          </w:tcPr>
          <w:p w14:paraId="3FECC9F5"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Paternal grandmother</w:t>
            </w:r>
          </w:p>
        </w:tc>
        <w:tc>
          <w:tcPr>
            <w:tcW w:w="5387" w:type="dxa"/>
            <w:tcBorders>
              <w:right w:val="single" w:sz="4" w:space="0" w:color="225E6A" w:themeColor="accent1"/>
            </w:tcBorders>
            <w:hideMark/>
          </w:tcPr>
          <w:p w14:paraId="7A0C9D1C"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Monthly Skype with extended family at Cherbourg</w:t>
            </w:r>
          </w:p>
        </w:tc>
      </w:tr>
      <w:tr w:rsidR="004E0D6A" w:rsidRPr="004E0D6A" w14:paraId="3BE8F82D" w14:textId="77777777" w:rsidTr="004E0D6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412CCAF0"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Mary Baker</w:t>
            </w:r>
          </w:p>
        </w:tc>
        <w:tc>
          <w:tcPr>
            <w:tcW w:w="2980" w:type="dxa"/>
            <w:hideMark/>
          </w:tcPr>
          <w:p w14:paraId="6E722C5B"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Paternal aunty</w:t>
            </w:r>
          </w:p>
        </w:tc>
        <w:tc>
          <w:tcPr>
            <w:tcW w:w="5387" w:type="dxa"/>
            <w:tcBorders>
              <w:right w:val="single" w:sz="4" w:space="0" w:color="225E6A" w:themeColor="accent1"/>
            </w:tcBorders>
            <w:hideMark/>
          </w:tcPr>
          <w:p w14:paraId="2D1C90BA"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Monthly Skype and transport to Cherbourg</w:t>
            </w:r>
          </w:p>
        </w:tc>
      </w:tr>
      <w:tr w:rsidR="004E0D6A" w:rsidRPr="004E0D6A" w14:paraId="49B55A11" w14:textId="77777777" w:rsidTr="004E0D6A">
        <w:trPr>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tcBorders>
            <w:hideMark/>
          </w:tcPr>
          <w:p w14:paraId="7385B08F"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Sue Jones</w:t>
            </w:r>
          </w:p>
        </w:tc>
        <w:tc>
          <w:tcPr>
            <w:tcW w:w="2980" w:type="dxa"/>
            <w:hideMark/>
          </w:tcPr>
          <w:p w14:paraId="6AD35276"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Community Elder</w:t>
            </w:r>
          </w:p>
          <w:p w14:paraId="480F6417"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Rockhampton</w:t>
            </w:r>
          </w:p>
          <w:p w14:paraId="117F9D80"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Dreamtime Cultural Centre</w:t>
            </w:r>
          </w:p>
        </w:tc>
        <w:tc>
          <w:tcPr>
            <w:tcW w:w="5387" w:type="dxa"/>
            <w:tcBorders>
              <w:right w:val="single" w:sz="4" w:space="0" w:color="225E6A" w:themeColor="accent1"/>
            </w:tcBorders>
            <w:hideMark/>
          </w:tcPr>
          <w:p w14:paraId="67C9F47D" w14:textId="77777777" w:rsidR="004E0D6A" w:rsidRPr="004E0D6A" w:rsidRDefault="004E0D6A" w:rsidP="004E0D6A">
            <w:pPr>
              <w:spacing w:after="0"/>
              <w:cnfStyle w:val="000000000000" w:firstRow="0" w:lastRow="0" w:firstColumn="0" w:lastColumn="0" w:oddVBand="0" w:evenVBand="0" w:oddHBand="0" w:evenHBand="0" w:firstRowFirstColumn="0" w:firstRowLastColumn="0" w:lastRowFirstColumn="0" w:lastRowLastColumn="0"/>
              <w:rPr>
                <w:rFonts w:ascii="Aptos" w:hAnsi="Aptos"/>
                <w:sz w:val="20"/>
                <w:szCs w:val="22"/>
              </w:rPr>
            </w:pPr>
            <w:r w:rsidRPr="004E0D6A">
              <w:rPr>
                <w:rFonts w:ascii="Aptos" w:hAnsi="Aptos"/>
                <w:sz w:val="20"/>
                <w:szCs w:val="22"/>
              </w:rPr>
              <w:t>Attends 2-hour visit after school each week</w:t>
            </w:r>
          </w:p>
        </w:tc>
      </w:tr>
      <w:tr w:rsidR="004E0D6A" w:rsidRPr="004E0D6A" w14:paraId="70CA6325" w14:textId="77777777" w:rsidTr="004E0D6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693" w:type="dxa"/>
            <w:tcBorders>
              <w:left w:val="single" w:sz="4" w:space="0" w:color="225E6A" w:themeColor="accent1"/>
              <w:bottom w:val="single" w:sz="4" w:space="0" w:color="225E6A" w:themeColor="accent1"/>
            </w:tcBorders>
            <w:hideMark/>
          </w:tcPr>
          <w:p w14:paraId="4D4D2547" w14:textId="77777777" w:rsidR="004E0D6A" w:rsidRPr="004E0D6A" w:rsidRDefault="004E0D6A" w:rsidP="004E0D6A">
            <w:pPr>
              <w:spacing w:after="0"/>
              <w:rPr>
                <w:rFonts w:ascii="Aptos" w:hAnsi="Aptos"/>
                <w:b w:val="0"/>
                <w:bCs w:val="0"/>
                <w:sz w:val="20"/>
                <w:szCs w:val="22"/>
              </w:rPr>
            </w:pPr>
            <w:r w:rsidRPr="004E0D6A">
              <w:rPr>
                <w:rFonts w:ascii="Aptos" w:hAnsi="Aptos"/>
                <w:b w:val="0"/>
                <w:bCs w:val="0"/>
                <w:sz w:val="20"/>
                <w:szCs w:val="22"/>
              </w:rPr>
              <w:t>Steve Walker</w:t>
            </w:r>
          </w:p>
        </w:tc>
        <w:tc>
          <w:tcPr>
            <w:tcW w:w="2980" w:type="dxa"/>
            <w:tcBorders>
              <w:bottom w:val="single" w:sz="4" w:space="0" w:color="225E6A" w:themeColor="accent1"/>
            </w:tcBorders>
            <w:hideMark/>
          </w:tcPr>
          <w:p w14:paraId="239BEC3D"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Community Elder</w:t>
            </w:r>
          </w:p>
          <w:p w14:paraId="2FC292AA"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Rockhampton</w:t>
            </w:r>
          </w:p>
          <w:p w14:paraId="56814791"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Dreamtime Cultural Centre</w:t>
            </w:r>
          </w:p>
        </w:tc>
        <w:tc>
          <w:tcPr>
            <w:tcW w:w="5387" w:type="dxa"/>
            <w:tcBorders>
              <w:bottom w:val="single" w:sz="4" w:space="0" w:color="225E6A" w:themeColor="accent1"/>
              <w:right w:val="single" w:sz="4" w:space="0" w:color="225E6A" w:themeColor="accent1"/>
            </w:tcBorders>
            <w:hideMark/>
          </w:tcPr>
          <w:p w14:paraId="38A36E47" w14:textId="77777777" w:rsidR="004E0D6A" w:rsidRPr="004E0D6A" w:rsidRDefault="004E0D6A" w:rsidP="004E0D6A">
            <w:pPr>
              <w:spacing w:after="0"/>
              <w:cnfStyle w:val="000000100000" w:firstRow="0" w:lastRow="0" w:firstColumn="0" w:lastColumn="0" w:oddVBand="0" w:evenVBand="0" w:oddHBand="1" w:evenHBand="0" w:firstRowFirstColumn="0" w:firstRowLastColumn="0" w:lastRowFirstColumn="0" w:lastRowLastColumn="0"/>
              <w:rPr>
                <w:rFonts w:ascii="Aptos" w:hAnsi="Aptos"/>
                <w:sz w:val="20"/>
                <w:szCs w:val="22"/>
              </w:rPr>
            </w:pPr>
            <w:r w:rsidRPr="004E0D6A">
              <w:rPr>
                <w:rFonts w:ascii="Aptos" w:hAnsi="Aptos"/>
                <w:sz w:val="20"/>
                <w:szCs w:val="22"/>
              </w:rPr>
              <w:t>Attends 2-hour visit after school each week</w:t>
            </w:r>
          </w:p>
        </w:tc>
      </w:tr>
    </w:tbl>
    <w:p w14:paraId="233CE080" w14:textId="790E4FEA" w:rsidR="00596AA7" w:rsidRDefault="00596AA7" w:rsidP="00722F38">
      <w:pPr>
        <w:spacing w:after="0"/>
      </w:pPr>
    </w:p>
    <w:sectPr w:rsidR="00596AA7" w:rsidSect="004E0D6A">
      <w:headerReference w:type="default" r:id="rId8"/>
      <w:footerReference w:type="default" r:id="rId9"/>
      <w:headerReference w:type="first" r:id="rId10"/>
      <w:footerReference w:type="first" r:id="rId11"/>
      <w:type w:val="continuous"/>
      <w:pgSz w:w="11906" w:h="16838" w:code="9"/>
      <w:pgMar w:top="993" w:right="1134" w:bottom="1134" w:left="851" w:header="98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BC3C" w14:textId="77777777" w:rsidR="0085206E" w:rsidRDefault="0085206E">
      <w:r>
        <w:separator/>
      </w:r>
    </w:p>
  </w:endnote>
  <w:endnote w:type="continuationSeparator" w:id="0">
    <w:p w14:paraId="0AEA3F76" w14:textId="77777777" w:rsidR="0085206E" w:rsidRDefault="008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7F98ECAC">
          <wp:simplePos x="0" y="0"/>
          <wp:positionH relativeFrom="column">
            <wp:posOffset>688169</wp:posOffset>
          </wp:positionH>
          <wp:positionV relativeFrom="paragraph">
            <wp:posOffset>-202262</wp:posOffset>
          </wp:positionV>
          <wp:extent cx="5827594" cy="824188"/>
          <wp:effectExtent l="0" t="0" r="1905" b="0"/>
          <wp:wrapNone/>
          <wp:docPr id="214349876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5827594" cy="8241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8853" w14:textId="77777777" w:rsidR="0085206E" w:rsidRDefault="0085206E">
      <w:r>
        <w:separator/>
      </w:r>
    </w:p>
  </w:footnote>
  <w:footnote w:type="continuationSeparator" w:id="0">
    <w:p w14:paraId="44F3F4E5" w14:textId="77777777" w:rsidR="0085206E" w:rsidRDefault="0085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D033" w14:textId="77777777" w:rsidR="00722F38" w:rsidRDefault="00722F38">
    <w:pPr>
      <w:pStyle w:val="Header"/>
    </w:pPr>
  </w:p>
  <w:p w14:paraId="551D2F7B" w14:textId="77777777" w:rsidR="00722F38" w:rsidRDefault="00722F38">
    <w:pPr>
      <w:pStyle w:val="Header"/>
    </w:pPr>
  </w:p>
  <w:p w14:paraId="3D2AFBEA" w14:textId="4B4B1D46" w:rsidR="00B21459" w:rsidRDefault="00722F38">
    <w:pPr>
      <w:pStyle w:val="Header"/>
    </w:pPr>
    <w:r>
      <w:rPr>
        <w:noProof/>
      </w:rPr>
      <w:drawing>
        <wp:anchor distT="0" distB="0" distL="114300" distR="114300" simplePos="0" relativeHeight="251673600" behindDoc="1" locked="1" layoutInCell="1" allowOverlap="1" wp14:anchorId="11246A40" wp14:editId="37B3BF0B">
          <wp:simplePos x="0" y="0"/>
          <wp:positionH relativeFrom="column">
            <wp:posOffset>-527050</wp:posOffset>
          </wp:positionH>
          <wp:positionV relativeFrom="page">
            <wp:posOffset>6350</wp:posOffset>
          </wp:positionV>
          <wp:extent cx="7559675" cy="676275"/>
          <wp:effectExtent l="0" t="0" r="3175" b="9525"/>
          <wp:wrapNone/>
          <wp:docPr id="18925334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0E16E1C5">
          <wp:simplePos x="0" y="0"/>
          <wp:positionH relativeFrom="column">
            <wp:posOffset>-546735</wp:posOffset>
          </wp:positionH>
          <wp:positionV relativeFrom="page">
            <wp:posOffset>-3810</wp:posOffset>
          </wp:positionV>
          <wp:extent cx="7559675" cy="1205865"/>
          <wp:effectExtent l="0" t="0" r="0" b="635"/>
          <wp:wrapNone/>
          <wp:docPr id="152937888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23454"/>
    <w:multiLevelType w:val="multilevel"/>
    <w:tmpl w:val="7C0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0788C"/>
    <w:multiLevelType w:val="multilevel"/>
    <w:tmpl w:val="D394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52792F"/>
    <w:multiLevelType w:val="multilevel"/>
    <w:tmpl w:val="A72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79062350">
    <w:abstractNumId w:val="11"/>
  </w:num>
  <w:num w:numId="12" w16cid:durableId="497844045">
    <w:abstractNumId w:val="12"/>
  </w:num>
  <w:num w:numId="13" w16cid:durableId="764768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6859"/>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479C"/>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0D6A"/>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563A"/>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3E4F"/>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96BBD"/>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customStyle="1" w:styleId="CSPMBody">
    <w:name w:val="CSPM_Body"/>
    <w:basedOn w:val="Normal"/>
    <w:link w:val="CSPMBodyCharChar"/>
    <w:rsid w:val="008C3E4F"/>
    <w:pPr>
      <w:suppressAutoHyphens/>
      <w:autoSpaceDE w:val="0"/>
      <w:autoSpaceDN w:val="0"/>
      <w:adjustRightInd w:val="0"/>
      <w:spacing w:after="198" w:line="288" w:lineRule="auto"/>
      <w:ind w:left="181" w:right="181"/>
      <w:textAlignment w:val="baseline"/>
    </w:pPr>
    <w:rPr>
      <w:rFonts w:cs="MetaNormal-Roman"/>
      <w:color w:val="000080"/>
      <w:szCs w:val="22"/>
    </w:rPr>
  </w:style>
  <w:style w:type="character" w:customStyle="1" w:styleId="CSPMBodyCharChar">
    <w:name w:val="CSPM_Body Char Char"/>
    <w:link w:val="CSPMBody"/>
    <w:rsid w:val="008C3E4F"/>
    <w:rPr>
      <w:rFonts w:ascii="Arial" w:hAnsi="Arial" w:cs="MetaNormal-Roman"/>
      <w:color w:val="000080"/>
      <w:sz w:val="22"/>
      <w:szCs w:val="22"/>
      <w:lang w:eastAsia="en-AU"/>
    </w:rPr>
  </w:style>
  <w:style w:type="table" w:styleId="TableGrid">
    <w:name w:val="Table Grid"/>
    <w:basedOn w:val="TableNormal"/>
    <w:rsid w:val="008C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C3E4F"/>
    <w:pPr>
      <w:ind w:left="720"/>
      <w:contextualSpacing/>
    </w:pPr>
  </w:style>
  <w:style w:type="table" w:styleId="ListTable4-Accent1">
    <w:name w:val="List Table 4 Accent 1"/>
    <w:basedOn w:val="TableNormal"/>
    <w:uiPriority w:val="49"/>
    <w:rsid w:val="004E0D6A"/>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tcBorders>
        <w:shd w:val="clear" w:color="auto" w:fill="225E6A" w:themeFill="accent1"/>
      </w:tcPr>
    </w:tblStylePr>
    <w:tblStylePr w:type="lastRow">
      <w:rPr>
        <w:b/>
        <w:bCs/>
      </w:rPr>
      <w:tblPr/>
      <w:tcPr>
        <w:tcBorders>
          <w:top w:val="double" w:sz="4" w:space="0" w:color="56B5C9" w:themeColor="accent1" w:themeTint="99"/>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character" w:styleId="Strong">
    <w:name w:val="Strong"/>
    <w:basedOn w:val="DefaultParagraphFont"/>
    <w:qFormat/>
    <w:rsid w:val="00136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9921">
      <w:bodyDiv w:val="1"/>
      <w:marLeft w:val="0"/>
      <w:marRight w:val="0"/>
      <w:marTop w:val="0"/>
      <w:marBottom w:val="0"/>
      <w:divBdr>
        <w:top w:val="none" w:sz="0" w:space="0" w:color="auto"/>
        <w:left w:val="none" w:sz="0" w:space="0" w:color="auto"/>
        <w:bottom w:val="none" w:sz="0" w:space="0" w:color="auto"/>
        <w:right w:val="none" w:sz="0" w:space="0" w:color="auto"/>
      </w:divBdr>
    </w:div>
    <w:div w:id="300382001">
      <w:bodyDiv w:val="1"/>
      <w:marLeft w:val="0"/>
      <w:marRight w:val="0"/>
      <w:marTop w:val="0"/>
      <w:marBottom w:val="0"/>
      <w:divBdr>
        <w:top w:val="none" w:sz="0" w:space="0" w:color="auto"/>
        <w:left w:val="none" w:sz="0" w:space="0" w:color="auto"/>
        <w:bottom w:val="none" w:sz="0" w:space="0" w:color="auto"/>
        <w:right w:val="none" w:sz="0" w:space="0" w:color="auto"/>
      </w:divBdr>
    </w:div>
    <w:div w:id="364447240">
      <w:bodyDiv w:val="1"/>
      <w:marLeft w:val="0"/>
      <w:marRight w:val="0"/>
      <w:marTop w:val="0"/>
      <w:marBottom w:val="0"/>
      <w:divBdr>
        <w:top w:val="none" w:sz="0" w:space="0" w:color="auto"/>
        <w:left w:val="none" w:sz="0" w:space="0" w:color="auto"/>
        <w:bottom w:val="none" w:sz="0" w:space="0" w:color="auto"/>
        <w:right w:val="none" w:sz="0" w:space="0" w:color="auto"/>
      </w:divBdr>
    </w:div>
    <w:div w:id="470024526">
      <w:bodyDiv w:val="1"/>
      <w:marLeft w:val="0"/>
      <w:marRight w:val="0"/>
      <w:marTop w:val="0"/>
      <w:marBottom w:val="0"/>
      <w:divBdr>
        <w:top w:val="none" w:sz="0" w:space="0" w:color="auto"/>
        <w:left w:val="none" w:sz="0" w:space="0" w:color="auto"/>
        <w:bottom w:val="none" w:sz="0" w:space="0" w:color="auto"/>
        <w:right w:val="none" w:sz="0" w:space="0" w:color="auto"/>
      </w:divBdr>
    </w:div>
    <w:div w:id="562059385">
      <w:bodyDiv w:val="1"/>
      <w:marLeft w:val="0"/>
      <w:marRight w:val="0"/>
      <w:marTop w:val="0"/>
      <w:marBottom w:val="0"/>
      <w:divBdr>
        <w:top w:val="none" w:sz="0" w:space="0" w:color="auto"/>
        <w:left w:val="none" w:sz="0" w:space="0" w:color="auto"/>
        <w:bottom w:val="none" w:sz="0" w:space="0" w:color="auto"/>
        <w:right w:val="none" w:sz="0" w:space="0" w:color="auto"/>
      </w:divBdr>
    </w:div>
    <w:div w:id="766577442">
      <w:bodyDiv w:val="1"/>
      <w:marLeft w:val="0"/>
      <w:marRight w:val="0"/>
      <w:marTop w:val="0"/>
      <w:marBottom w:val="0"/>
      <w:divBdr>
        <w:top w:val="none" w:sz="0" w:space="0" w:color="auto"/>
        <w:left w:val="none" w:sz="0" w:space="0" w:color="auto"/>
        <w:bottom w:val="none" w:sz="0" w:space="0" w:color="auto"/>
        <w:right w:val="none" w:sz="0" w:space="0" w:color="auto"/>
      </w:divBdr>
    </w:div>
    <w:div w:id="981537935">
      <w:bodyDiv w:val="1"/>
      <w:marLeft w:val="0"/>
      <w:marRight w:val="0"/>
      <w:marTop w:val="0"/>
      <w:marBottom w:val="0"/>
      <w:divBdr>
        <w:top w:val="none" w:sz="0" w:space="0" w:color="auto"/>
        <w:left w:val="none" w:sz="0" w:space="0" w:color="auto"/>
        <w:bottom w:val="none" w:sz="0" w:space="0" w:color="auto"/>
        <w:right w:val="none" w:sz="0" w:space="0" w:color="auto"/>
      </w:divBdr>
    </w:div>
    <w:div w:id="1050570127">
      <w:bodyDiv w:val="1"/>
      <w:marLeft w:val="0"/>
      <w:marRight w:val="0"/>
      <w:marTop w:val="0"/>
      <w:marBottom w:val="0"/>
      <w:divBdr>
        <w:top w:val="none" w:sz="0" w:space="0" w:color="auto"/>
        <w:left w:val="none" w:sz="0" w:space="0" w:color="auto"/>
        <w:bottom w:val="none" w:sz="0" w:space="0" w:color="auto"/>
        <w:right w:val="none" w:sz="0" w:space="0" w:color="auto"/>
      </w:divBdr>
    </w:div>
    <w:div w:id="1067262486">
      <w:bodyDiv w:val="1"/>
      <w:marLeft w:val="0"/>
      <w:marRight w:val="0"/>
      <w:marTop w:val="0"/>
      <w:marBottom w:val="0"/>
      <w:divBdr>
        <w:top w:val="none" w:sz="0" w:space="0" w:color="auto"/>
        <w:left w:val="none" w:sz="0" w:space="0" w:color="auto"/>
        <w:bottom w:val="none" w:sz="0" w:space="0" w:color="auto"/>
        <w:right w:val="none" w:sz="0" w:space="0" w:color="auto"/>
      </w:divBdr>
    </w:div>
    <w:div w:id="1145586680">
      <w:bodyDiv w:val="1"/>
      <w:marLeft w:val="0"/>
      <w:marRight w:val="0"/>
      <w:marTop w:val="0"/>
      <w:marBottom w:val="0"/>
      <w:divBdr>
        <w:top w:val="none" w:sz="0" w:space="0" w:color="auto"/>
        <w:left w:val="none" w:sz="0" w:space="0" w:color="auto"/>
        <w:bottom w:val="none" w:sz="0" w:space="0" w:color="auto"/>
        <w:right w:val="none" w:sz="0" w:space="0" w:color="auto"/>
      </w:divBdr>
    </w:div>
    <w:div w:id="1429305688">
      <w:bodyDiv w:val="1"/>
      <w:marLeft w:val="0"/>
      <w:marRight w:val="0"/>
      <w:marTop w:val="0"/>
      <w:marBottom w:val="0"/>
      <w:divBdr>
        <w:top w:val="none" w:sz="0" w:space="0" w:color="auto"/>
        <w:left w:val="none" w:sz="0" w:space="0" w:color="auto"/>
        <w:bottom w:val="none" w:sz="0" w:space="0" w:color="auto"/>
        <w:right w:val="none" w:sz="0" w:space="0" w:color="auto"/>
      </w:divBdr>
    </w:div>
    <w:div w:id="1459646959">
      <w:bodyDiv w:val="1"/>
      <w:marLeft w:val="0"/>
      <w:marRight w:val="0"/>
      <w:marTop w:val="0"/>
      <w:marBottom w:val="0"/>
      <w:divBdr>
        <w:top w:val="none" w:sz="0" w:space="0" w:color="auto"/>
        <w:left w:val="none" w:sz="0" w:space="0" w:color="auto"/>
        <w:bottom w:val="none" w:sz="0" w:space="0" w:color="auto"/>
        <w:right w:val="none" w:sz="0" w:space="0" w:color="auto"/>
      </w:divBdr>
    </w:div>
    <w:div w:id="1494443575">
      <w:bodyDiv w:val="1"/>
      <w:marLeft w:val="0"/>
      <w:marRight w:val="0"/>
      <w:marTop w:val="0"/>
      <w:marBottom w:val="0"/>
      <w:divBdr>
        <w:top w:val="none" w:sz="0" w:space="0" w:color="auto"/>
        <w:left w:val="none" w:sz="0" w:space="0" w:color="auto"/>
        <w:bottom w:val="none" w:sz="0" w:space="0" w:color="auto"/>
        <w:right w:val="none" w:sz="0" w:space="0" w:color="auto"/>
      </w:divBdr>
    </w:div>
    <w:div w:id="1522547679">
      <w:bodyDiv w:val="1"/>
      <w:marLeft w:val="0"/>
      <w:marRight w:val="0"/>
      <w:marTop w:val="0"/>
      <w:marBottom w:val="0"/>
      <w:divBdr>
        <w:top w:val="none" w:sz="0" w:space="0" w:color="auto"/>
        <w:left w:val="none" w:sz="0" w:space="0" w:color="auto"/>
        <w:bottom w:val="none" w:sz="0" w:space="0" w:color="auto"/>
        <w:right w:val="none" w:sz="0" w:space="0" w:color="auto"/>
      </w:divBdr>
    </w:div>
    <w:div w:id="1723603090">
      <w:bodyDiv w:val="1"/>
      <w:marLeft w:val="0"/>
      <w:marRight w:val="0"/>
      <w:marTop w:val="0"/>
      <w:marBottom w:val="0"/>
      <w:divBdr>
        <w:top w:val="none" w:sz="0" w:space="0" w:color="auto"/>
        <w:left w:val="none" w:sz="0" w:space="0" w:color="auto"/>
        <w:bottom w:val="none" w:sz="0" w:space="0" w:color="auto"/>
        <w:right w:val="none" w:sz="0" w:space="0" w:color="auto"/>
      </w:divBdr>
    </w:div>
    <w:div w:id="1840920297">
      <w:bodyDiv w:val="1"/>
      <w:marLeft w:val="0"/>
      <w:marRight w:val="0"/>
      <w:marTop w:val="0"/>
      <w:marBottom w:val="0"/>
      <w:divBdr>
        <w:top w:val="none" w:sz="0" w:space="0" w:color="auto"/>
        <w:left w:val="none" w:sz="0" w:space="0" w:color="auto"/>
        <w:bottom w:val="none" w:sz="0" w:space="0" w:color="auto"/>
        <w:right w:val="none" w:sz="0" w:space="0" w:color="auto"/>
      </w:divBdr>
    </w:div>
    <w:div w:id="1944722632">
      <w:bodyDiv w:val="1"/>
      <w:marLeft w:val="0"/>
      <w:marRight w:val="0"/>
      <w:marTop w:val="0"/>
      <w:marBottom w:val="0"/>
      <w:divBdr>
        <w:top w:val="none" w:sz="0" w:space="0" w:color="auto"/>
        <w:left w:val="none" w:sz="0" w:space="0" w:color="auto"/>
        <w:bottom w:val="none" w:sz="0" w:space="0" w:color="auto"/>
        <w:right w:val="none" w:sz="0" w:space="0" w:color="auto"/>
      </w:divBdr>
    </w:div>
    <w:div w:id="2027948096">
      <w:bodyDiv w:val="1"/>
      <w:marLeft w:val="0"/>
      <w:marRight w:val="0"/>
      <w:marTop w:val="0"/>
      <w:marBottom w:val="0"/>
      <w:divBdr>
        <w:top w:val="none" w:sz="0" w:space="0" w:color="auto"/>
        <w:left w:val="none" w:sz="0" w:space="0" w:color="auto"/>
        <w:bottom w:val="none" w:sz="0" w:space="0" w:color="auto"/>
        <w:right w:val="none" w:sz="0" w:space="0" w:color="auto"/>
      </w:divBdr>
    </w:div>
    <w:div w:id="2053189289">
      <w:bodyDiv w:val="1"/>
      <w:marLeft w:val="0"/>
      <w:marRight w:val="0"/>
      <w:marTop w:val="0"/>
      <w:marBottom w:val="0"/>
      <w:divBdr>
        <w:top w:val="none" w:sz="0" w:space="0" w:color="auto"/>
        <w:left w:val="none" w:sz="0" w:space="0" w:color="auto"/>
        <w:bottom w:val="none" w:sz="0" w:space="0" w:color="auto"/>
        <w:right w:val="none" w:sz="0" w:space="0" w:color="auto"/>
      </w:divBdr>
    </w:div>
    <w:div w:id="20921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Cutlural support plan - example</vt:lpstr>
    </vt:vector>
  </TitlesOfParts>
  <Manager>Department of Communities, Child Safety and Disability Services</Manager>
  <Company/>
  <LinksUpToDate>false</LinksUpToDate>
  <CharactersWithSpaces>7908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Cutlural support plan - example</dc:title>
  <dc:subject>carer training</dc:subject>
  <dc:creator>Queensland Government</dc:creator>
  <cp:keywords>cultural, support, plan, example, handout 1, carer, training</cp:keywords>
  <cp:lastModifiedBy>Eloise Eggleton</cp:lastModifiedBy>
  <cp:revision>3</cp:revision>
  <dcterms:created xsi:type="dcterms:W3CDTF">2025-07-30T05:24:00Z</dcterms:created>
  <dcterms:modified xsi:type="dcterms:W3CDTF">2025-07-30T05:25:00Z</dcterms:modified>
  <cp:category>carer training</cp:category>
</cp:coreProperties>
</file>