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0E71" w14:textId="5476D432" w:rsidR="00D32730" w:rsidRPr="00765999" w:rsidRDefault="00344413" w:rsidP="00344413">
      <w:pPr>
        <w:pStyle w:val="Title"/>
        <w:rPr>
          <w:rFonts w:ascii="Arial" w:eastAsia="Arial Narrow" w:hAnsi="Arial" w:cs="Arial"/>
          <w:color w:val="000000" w:themeColor="text1"/>
          <w:spacing w:val="0"/>
          <w:sz w:val="48"/>
          <w:szCs w:val="48"/>
          <w:lang w:val="en-US"/>
        </w:rPr>
      </w:pPr>
      <w:r w:rsidRPr="00765999">
        <w:rPr>
          <w:rFonts w:ascii="Arial" w:eastAsia="Arial Narrow" w:hAnsi="Arial" w:cs="Arial"/>
          <w:color w:val="000000" w:themeColor="text1"/>
          <w:spacing w:val="0"/>
          <w:sz w:val="48"/>
          <w:szCs w:val="48"/>
          <w:lang w:val="en-US"/>
        </w:rPr>
        <w:t>Family Group Meeting</w:t>
      </w:r>
      <w:r w:rsidRPr="00765999">
        <w:rPr>
          <w:rFonts w:ascii="Arial" w:eastAsia="Arial Narrow" w:hAnsi="Arial" w:cs="Arial"/>
          <w:color w:val="000000" w:themeColor="text1"/>
          <w:spacing w:val="0"/>
          <w:sz w:val="48"/>
          <w:szCs w:val="48"/>
          <w:lang w:val="en-US"/>
        </w:rPr>
        <w:t>s</w:t>
      </w:r>
    </w:p>
    <w:p w14:paraId="2DA7CBAB" w14:textId="6B67AFDF" w:rsidR="00344413" w:rsidRPr="00765999" w:rsidRDefault="00344413" w:rsidP="00344413">
      <w:pPr>
        <w:pStyle w:val="Subtitle"/>
        <w:rPr>
          <w:rFonts w:ascii="Arial" w:hAnsi="Arial" w:cs="Arial"/>
          <w:color w:val="000000" w:themeColor="text1"/>
          <w:lang w:val="en-US"/>
        </w:rPr>
      </w:pPr>
      <w:r w:rsidRPr="00765999">
        <w:rPr>
          <w:rFonts w:ascii="Arial" w:hAnsi="Arial" w:cs="Arial"/>
          <w:color w:val="000000" w:themeColor="text1"/>
          <w:lang w:val="en-US"/>
        </w:rPr>
        <w:t>Information for service providers</w:t>
      </w:r>
    </w:p>
    <w:p w14:paraId="4BEEA9A9" w14:textId="77777777" w:rsidR="00344413" w:rsidRPr="00765999" w:rsidRDefault="00344413" w:rsidP="00344413">
      <w:pPr>
        <w:rPr>
          <w:rFonts w:ascii="Arial" w:hAnsi="Arial" w:cs="Arial"/>
          <w:color w:val="000000" w:themeColor="text1"/>
          <w:lang w:val="en-US"/>
        </w:rPr>
      </w:pPr>
    </w:p>
    <w:p w14:paraId="0A11BAFB" w14:textId="77777777" w:rsidR="00344413" w:rsidRPr="00765999" w:rsidRDefault="00344413" w:rsidP="00765999">
      <w:pPr>
        <w:pStyle w:val="Heading1"/>
        <w:rPr>
          <w:rFonts w:eastAsia="Tahoma"/>
        </w:rPr>
      </w:pPr>
      <w:r w:rsidRPr="00765999">
        <w:rPr>
          <w:rFonts w:eastAsia="Tahoma"/>
          <w:lang w:val="en-US"/>
        </w:rPr>
        <w:t>What is a Family Group Meeting?</w:t>
      </w:r>
    </w:p>
    <w:p w14:paraId="653EE953" w14:textId="09596E54" w:rsidR="00344413" w:rsidRDefault="00344413" w:rsidP="00344413">
      <w:pPr>
        <w:spacing w:before="87" w:line="279" w:lineRule="exact"/>
        <w:ind w:right="216"/>
        <w:textAlignment w:val="baseline"/>
        <w:rPr>
          <w:rFonts w:ascii="Arial" w:eastAsia="Arial Narrow" w:hAnsi="Arial" w:cs="Arial"/>
          <w:color w:val="000000" w:themeColor="text1"/>
          <w:spacing w:val="4"/>
          <w:lang w:val="en-US"/>
        </w:rPr>
      </w:pPr>
      <w:r w:rsidRPr="00765999">
        <w:rPr>
          <w:rFonts w:ascii="Arial" w:eastAsia="Arial Narrow" w:hAnsi="Arial" w:cs="Arial"/>
          <w:color w:val="000000" w:themeColor="text1"/>
          <w:spacing w:val="4"/>
          <w:lang w:val="en-US"/>
        </w:rPr>
        <w:t xml:space="preserve">A Family Group Meeting is convened by Child Safety to develop a case plan for a child that has been identified as needing protection under the </w:t>
      </w:r>
      <w:r w:rsidRPr="00765999">
        <w:rPr>
          <w:rFonts w:ascii="Arial" w:eastAsia="Arial Narrow" w:hAnsi="Arial" w:cs="Arial"/>
          <w:i/>
          <w:color w:val="000000" w:themeColor="text1"/>
          <w:spacing w:val="4"/>
          <w:lang w:val="en-US"/>
        </w:rPr>
        <w:t>Child Protection Act 1999</w:t>
      </w:r>
      <w:r w:rsidRPr="00765999">
        <w:rPr>
          <w:rFonts w:ascii="Arial" w:eastAsia="Arial Narrow" w:hAnsi="Arial" w:cs="Arial"/>
          <w:color w:val="000000" w:themeColor="text1"/>
          <w:spacing w:val="4"/>
          <w:lang w:val="en-US"/>
        </w:rPr>
        <w:t>.</w:t>
      </w:r>
    </w:p>
    <w:p w14:paraId="5EAB7C2F" w14:textId="77777777" w:rsidR="00765999" w:rsidRPr="00765999" w:rsidRDefault="00765999" w:rsidP="00344413">
      <w:pPr>
        <w:spacing w:before="87" w:line="279" w:lineRule="exact"/>
        <w:ind w:right="216"/>
        <w:textAlignment w:val="baseline"/>
        <w:rPr>
          <w:rFonts w:ascii="Arial" w:eastAsia="Arial Narrow" w:hAnsi="Arial" w:cs="Arial"/>
          <w:color w:val="000000" w:themeColor="text1"/>
          <w:spacing w:val="4"/>
        </w:rPr>
      </w:pPr>
    </w:p>
    <w:p w14:paraId="398A138F" w14:textId="77777777" w:rsidR="00344413" w:rsidRPr="00765999" w:rsidRDefault="00344413" w:rsidP="00765999">
      <w:pPr>
        <w:pStyle w:val="Heading1"/>
        <w:rPr>
          <w:rFonts w:eastAsia="Tahoma"/>
        </w:rPr>
      </w:pPr>
      <w:r w:rsidRPr="00765999">
        <w:rPr>
          <w:rFonts w:eastAsia="Tahoma"/>
          <w:lang w:val="en-US"/>
        </w:rPr>
        <w:t>Who will be at the meeting?</w:t>
      </w:r>
    </w:p>
    <w:p w14:paraId="011D18D7" w14:textId="77777777" w:rsidR="00344413" w:rsidRPr="00765999" w:rsidRDefault="00344413" w:rsidP="00344413">
      <w:pPr>
        <w:spacing w:before="86" w:line="280" w:lineRule="exact"/>
        <w:ind w:right="144"/>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Family Group Meetings involve the child (where appropriate), the family, a Child Safety representative, service providers and other significant people who are important in the child’s life.</w:t>
      </w:r>
    </w:p>
    <w:p w14:paraId="544E92F2" w14:textId="77777777" w:rsidR="00344413" w:rsidRPr="00765999" w:rsidRDefault="00344413" w:rsidP="00344413">
      <w:pPr>
        <w:spacing w:before="165" w:line="281" w:lineRule="exact"/>
        <w:ind w:right="504"/>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 xml:space="preserve">Service providers include government and non-government </w:t>
      </w:r>
      <w:proofErr w:type="spellStart"/>
      <w:r w:rsidRPr="00765999">
        <w:rPr>
          <w:rFonts w:ascii="Arial" w:eastAsia="Arial Narrow" w:hAnsi="Arial" w:cs="Arial"/>
          <w:color w:val="000000" w:themeColor="text1"/>
          <w:lang w:val="en-US"/>
        </w:rPr>
        <w:t>organisations</w:t>
      </w:r>
      <w:proofErr w:type="spellEnd"/>
      <w:r w:rsidRPr="00765999">
        <w:rPr>
          <w:rFonts w:ascii="Arial" w:eastAsia="Arial Narrow" w:hAnsi="Arial" w:cs="Arial"/>
          <w:color w:val="000000" w:themeColor="text1"/>
          <w:lang w:val="en-US"/>
        </w:rPr>
        <w:t xml:space="preserve"> who will address the protection and care needs of the child.</w:t>
      </w:r>
    </w:p>
    <w:p w14:paraId="65683983" w14:textId="77777777" w:rsidR="00344413" w:rsidRPr="00765999" w:rsidRDefault="00344413" w:rsidP="00344413">
      <w:pPr>
        <w:spacing w:before="175" w:line="279" w:lineRule="exact"/>
        <w:textAlignment w:val="baseline"/>
        <w:rPr>
          <w:rFonts w:ascii="Arial" w:eastAsia="Arial Narrow" w:hAnsi="Arial" w:cs="Arial"/>
          <w:color w:val="000000" w:themeColor="text1"/>
          <w:spacing w:val="4"/>
        </w:rPr>
      </w:pPr>
      <w:r w:rsidRPr="00765999">
        <w:rPr>
          <w:rFonts w:ascii="Arial" w:eastAsia="Arial Narrow" w:hAnsi="Arial" w:cs="Arial"/>
          <w:color w:val="000000" w:themeColor="text1"/>
          <w:spacing w:val="4"/>
          <w:lang w:val="en-US"/>
        </w:rPr>
        <w:t xml:space="preserve">The Family Group Meeting is </w:t>
      </w:r>
      <w:proofErr w:type="spellStart"/>
      <w:r w:rsidRPr="00765999">
        <w:rPr>
          <w:rFonts w:ascii="Arial" w:eastAsia="Arial Narrow" w:hAnsi="Arial" w:cs="Arial"/>
          <w:color w:val="000000" w:themeColor="text1"/>
          <w:spacing w:val="4"/>
          <w:lang w:val="en-US"/>
        </w:rPr>
        <w:t>organised</w:t>
      </w:r>
      <w:proofErr w:type="spellEnd"/>
      <w:r w:rsidRPr="00765999">
        <w:rPr>
          <w:rFonts w:ascii="Arial" w:eastAsia="Arial Narrow" w:hAnsi="Arial" w:cs="Arial"/>
          <w:color w:val="000000" w:themeColor="text1"/>
          <w:spacing w:val="4"/>
          <w:lang w:val="en-US"/>
        </w:rPr>
        <w:t xml:space="preserve"> by a convenor who facilitates the meeting. The convenor may be a departmental officer or a person independent of the </w:t>
      </w:r>
      <w:proofErr w:type="gramStart"/>
      <w:r w:rsidRPr="00765999">
        <w:rPr>
          <w:rFonts w:ascii="Arial" w:eastAsia="Arial Narrow" w:hAnsi="Arial" w:cs="Arial"/>
          <w:color w:val="000000" w:themeColor="text1"/>
          <w:spacing w:val="4"/>
          <w:lang w:val="en-US"/>
        </w:rPr>
        <w:t>department, but</w:t>
      </w:r>
      <w:proofErr w:type="gramEnd"/>
      <w:r w:rsidRPr="00765999">
        <w:rPr>
          <w:rFonts w:ascii="Arial" w:eastAsia="Arial Narrow" w:hAnsi="Arial" w:cs="Arial"/>
          <w:color w:val="000000" w:themeColor="text1"/>
          <w:spacing w:val="4"/>
          <w:lang w:val="en-US"/>
        </w:rPr>
        <w:t xml:space="preserve"> will not be the child safety officer involved with the child or the family.</w:t>
      </w:r>
    </w:p>
    <w:p w14:paraId="6A733599" w14:textId="77777777" w:rsidR="00344413" w:rsidRPr="00765999" w:rsidRDefault="00344413" w:rsidP="00344413">
      <w:pPr>
        <w:spacing w:before="173" w:line="278" w:lineRule="exact"/>
        <w:ind w:right="504"/>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The convenor will decide who should attend the meeting, including:</w:t>
      </w:r>
    </w:p>
    <w:p w14:paraId="60DC14B5" w14:textId="77777777" w:rsidR="00344413" w:rsidRPr="00765999" w:rsidRDefault="00344413" w:rsidP="00344413">
      <w:pPr>
        <w:numPr>
          <w:ilvl w:val="0"/>
          <w:numId w:val="1"/>
        </w:numPr>
        <w:spacing w:before="111" w:after="0" w:line="283" w:lineRule="exact"/>
        <w:ind w:left="360" w:right="936" w:hanging="360"/>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the child (when they are old enough to participate and it is appropriate)</w:t>
      </w:r>
    </w:p>
    <w:p w14:paraId="761353B2" w14:textId="77777777" w:rsidR="00344413" w:rsidRPr="00765999" w:rsidRDefault="00344413" w:rsidP="00344413">
      <w:pPr>
        <w:numPr>
          <w:ilvl w:val="0"/>
          <w:numId w:val="1"/>
        </w:numPr>
        <w:spacing w:before="82" w:after="0" w:line="254" w:lineRule="exact"/>
        <w:ind w:left="360" w:hanging="360"/>
        <w:textAlignment w:val="baseline"/>
        <w:rPr>
          <w:rFonts w:ascii="Arial" w:eastAsia="Arial Narrow" w:hAnsi="Arial" w:cs="Arial"/>
          <w:color w:val="000000" w:themeColor="text1"/>
          <w:spacing w:val="7"/>
        </w:rPr>
      </w:pPr>
      <w:r w:rsidRPr="00765999">
        <w:rPr>
          <w:rFonts w:ascii="Arial" w:eastAsia="Arial Narrow" w:hAnsi="Arial" w:cs="Arial"/>
          <w:color w:val="000000" w:themeColor="text1"/>
          <w:spacing w:val="7"/>
          <w:lang w:val="en-US"/>
        </w:rPr>
        <w:t>the child’s parents</w:t>
      </w:r>
    </w:p>
    <w:p w14:paraId="5E7EBBBD" w14:textId="77777777" w:rsidR="00344413" w:rsidRPr="00765999" w:rsidRDefault="00344413" w:rsidP="00765999">
      <w:pPr>
        <w:numPr>
          <w:ilvl w:val="0"/>
          <w:numId w:val="1"/>
        </w:numPr>
        <w:spacing w:before="111" w:after="0" w:line="283" w:lineRule="exact"/>
        <w:ind w:left="360" w:right="936" w:hanging="360"/>
        <w:textAlignment w:val="baseline"/>
        <w:rPr>
          <w:rFonts w:ascii="Arial" w:eastAsia="Arial Narrow" w:hAnsi="Arial" w:cs="Arial"/>
          <w:color w:val="000000" w:themeColor="text1"/>
          <w:lang w:val="en-US"/>
        </w:rPr>
      </w:pPr>
      <w:r w:rsidRPr="00765999">
        <w:rPr>
          <w:rFonts w:ascii="Arial" w:eastAsia="Arial Narrow" w:hAnsi="Arial" w:cs="Arial"/>
          <w:color w:val="000000" w:themeColor="text1"/>
          <w:lang w:val="en-US"/>
        </w:rPr>
        <w:t>other members of the child’s family who will continue to be involved in the child’s life</w:t>
      </w:r>
    </w:p>
    <w:p w14:paraId="2B08D9F2" w14:textId="77777777" w:rsidR="00765999" w:rsidRDefault="00344413" w:rsidP="00765999">
      <w:pPr>
        <w:numPr>
          <w:ilvl w:val="0"/>
          <w:numId w:val="1"/>
        </w:numPr>
        <w:spacing w:before="111" w:after="0" w:line="283" w:lineRule="exact"/>
        <w:ind w:left="360" w:right="936" w:hanging="360"/>
        <w:textAlignment w:val="baseline"/>
        <w:rPr>
          <w:rFonts w:ascii="Arial" w:eastAsia="Arial Narrow" w:hAnsi="Arial" w:cs="Arial"/>
          <w:color w:val="000000" w:themeColor="text1"/>
          <w:lang w:val="en-US"/>
        </w:rPr>
      </w:pPr>
      <w:r w:rsidRPr="00765999">
        <w:rPr>
          <w:rFonts w:ascii="Arial" w:eastAsia="Arial Narrow" w:hAnsi="Arial" w:cs="Arial"/>
          <w:color w:val="000000" w:themeColor="text1"/>
          <w:lang w:val="en-US"/>
        </w:rPr>
        <w:t xml:space="preserve">people who have a significant relationship with the child, for example, a </w:t>
      </w:r>
      <w:proofErr w:type="spellStart"/>
      <w:r w:rsidRPr="00765999">
        <w:rPr>
          <w:rFonts w:ascii="Arial" w:eastAsia="Arial Narrow" w:hAnsi="Arial" w:cs="Arial"/>
          <w:color w:val="000000" w:themeColor="text1"/>
          <w:lang w:val="en-US"/>
        </w:rPr>
        <w:t>carer</w:t>
      </w:r>
      <w:proofErr w:type="spellEnd"/>
      <w:r w:rsidRPr="00765999">
        <w:rPr>
          <w:rFonts w:ascii="Arial" w:eastAsia="Arial Narrow" w:hAnsi="Arial" w:cs="Arial"/>
          <w:color w:val="000000" w:themeColor="text1"/>
          <w:lang w:val="en-US"/>
        </w:rPr>
        <w:t>, guidance officer or health worker</w:t>
      </w:r>
    </w:p>
    <w:p w14:paraId="5DE77B41" w14:textId="232A5B9A" w:rsidR="00344413" w:rsidRPr="00765999" w:rsidRDefault="00344413" w:rsidP="00765999">
      <w:pPr>
        <w:numPr>
          <w:ilvl w:val="0"/>
          <w:numId w:val="1"/>
        </w:numPr>
        <w:spacing w:before="111" w:after="0" w:line="283" w:lineRule="exact"/>
        <w:ind w:left="360" w:right="936" w:hanging="360"/>
        <w:textAlignment w:val="baseline"/>
        <w:rPr>
          <w:rFonts w:ascii="Arial" w:eastAsia="Arial Narrow" w:hAnsi="Arial" w:cs="Arial"/>
          <w:color w:val="000000" w:themeColor="text1"/>
          <w:lang w:val="en-US"/>
        </w:rPr>
      </w:pPr>
      <w:r w:rsidRPr="00765999">
        <w:rPr>
          <w:rFonts w:ascii="Arial" w:eastAsia="Arial Narrow" w:hAnsi="Arial" w:cs="Arial"/>
          <w:color w:val="000000" w:themeColor="text1"/>
          <w:lang w:val="en-US"/>
        </w:rPr>
        <w:t>a legal representative or support person for the child</w:t>
      </w:r>
    </w:p>
    <w:p w14:paraId="1470578A" w14:textId="77777777" w:rsidR="00344413" w:rsidRPr="00765999" w:rsidRDefault="00344413" w:rsidP="00765999">
      <w:pPr>
        <w:numPr>
          <w:ilvl w:val="0"/>
          <w:numId w:val="1"/>
        </w:numPr>
        <w:spacing w:before="111" w:after="0" w:line="283" w:lineRule="exact"/>
        <w:ind w:left="360" w:right="936" w:hanging="360"/>
        <w:textAlignment w:val="baseline"/>
        <w:rPr>
          <w:rFonts w:ascii="Arial" w:eastAsia="Arial Narrow" w:hAnsi="Arial" w:cs="Arial"/>
          <w:color w:val="000000" w:themeColor="text1"/>
          <w:lang w:val="en-US"/>
        </w:rPr>
      </w:pPr>
      <w:r w:rsidRPr="00765999">
        <w:rPr>
          <w:rFonts w:ascii="Arial" w:eastAsia="Arial Narrow" w:hAnsi="Arial" w:cs="Arial"/>
          <w:color w:val="000000" w:themeColor="text1"/>
          <w:lang w:val="en-US"/>
        </w:rPr>
        <w:t>a legal representative or support person for the parents</w:t>
      </w:r>
    </w:p>
    <w:p w14:paraId="34DB0454" w14:textId="7B941487" w:rsidR="00344413" w:rsidRPr="00765999" w:rsidRDefault="00344413" w:rsidP="00765999">
      <w:pPr>
        <w:numPr>
          <w:ilvl w:val="0"/>
          <w:numId w:val="1"/>
        </w:numPr>
        <w:spacing w:before="111" w:after="0" w:line="283" w:lineRule="exact"/>
        <w:ind w:left="360" w:right="936" w:hanging="360"/>
        <w:textAlignment w:val="baseline"/>
        <w:rPr>
          <w:rFonts w:ascii="Arial" w:eastAsia="Arial Narrow" w:hAnsi="Arial" w:cs="Arial"/>
          <w:color w:val="000000" w:themeColor="text1"/>
          <w:lang w:val="en-US"/>
        </w:rPr>
      </w:pPr>
      <w:r w:rsidRPr="00765999">
        <w:rPr>
          <w:rFonts w:ascii="Arial" w:eastAsia="Arial Narrow" w:hAnsi="Arial" w:cs="Arial"/>
          <w:color w:val="000000" w:themeColor="text1"/>
          <w:lang w:val="en-US"/>
        </w:rPr>
        <w:t xml:space="preserve">an Independent </w:t>
      </w:r>
      <w:r w:rsidR="00765999">
        <w:rPr>
          <w:rFonts w:ascii="Arial" w:eastAsia="Arial Narrow" w:hAnsi="Arial" w:cs="Arial"/>
          <w:color w:val="000000" w:themeColor="text1"/>
          <w:lang w:val="en-US"/>
        </w:rPr>
        <w:t>P</w:t>
      </w:r>
      <w:r w:rsidRPr="00765999">
        <w:rPr>
          <w:rFonts w:ascii="Arial" w:eastAsia="Arial Narrow" w:hAnsi="Arial" w:cs="Arial"/>
          <w:color w:val="000000" w:themeColor="text1"/>
          <w:lang w:val="en-US"/>
        </w:rPr>
        <w:t>erson or a member of the child’s community if the child is Aboriginal or Torres Strait Islander</w:t>
      </w:r>
    </w:p>
    <w:p w14:paraId="5141D106" w14:textId="77777777" w:rsidR="00344413" w:rsidRPr="00765999" w:rsidRDefault="00344413" w:rsidP="00765999">
      <w:pPr>
        <w:numPr>
          <w:ilvl w:val="0"/>
          <w:numId w:val="1"/>
        </w:numPr>
        <w:spacing w:before="111" w:after="0" w:line="283" w:lineRule="exact"/>
        <w:ind w:left="360" w:right="936" w:hanging="360"/>
        <w:textAlignment w:val="baseline"/>
        <w:rPr>
          <w:rFonts w:ascii="Arial" w:eastAsia="Arial Narrow" w:hAnsi="Arial" w:cs="Arial"/>
          <w:color w:val="000000" w:themeColor="text1"/>
          <w:lang w:val="en-US"/>
        </w:rPr>
      </w:pPr>
      <w:r w:rsidRPr="00765999">
        <w:rPr>
          <w:rFonts w:ascii="Arial" w:eastAsia="Arial Narrow" w:hAnsi="Arial" w:cs="Arial"/>
          <w:color w:val="000000" w:themeColor="text1"/>
          <w:lang w:val="en-US"/>
        </w:rPr>
        <w:t>the child’s child safety officer or team leader</w:t>
      </w:r>
    </w:p>
    <w:p w14:paraId="64FCAA18" w14:textId="77777777" w:rsidR="00344413" w:rsidRDefault="00344413" w:rsidP="00765999">
      <w:pPr>
        <w:numPr>
          <w:ilvl w:val="0"/>
          <w:numId w:val="1"/>
        </w:numPr>
        <w:spacing w:before="111" w:after="0" w:line="283" w:lineRule="exact"/>
        <w:ind w:left="360" w:right="936" w:hanging="360"/>
        <w:textAlignment w:val="baseline"/>
        <w:rPr>
          <w:rFonts w:ascii="Arial" w:eastAsia="Arial Narrow" w:hAnsi="Arial" w:cs="Arial"/>
          <w:color w:val="000000" w:themeColor="text1"/>
          <w:lang w:val="en-US"/>
        </w:rPr>
      </w:pPr>
      <w:r w:rsidRPr="00765999">
        <w:rPr>
          <w:rFonts w:ascii="Arial" w:eastAsia="Arial Narrow" w:hAnsi="Arial" w:cs="Arial"/>
          <w:color w:val="000000" w:themeColor="text1"/>
          <w:lang w:val="en-US"/>
        </w:rPr>
        <w:t>appropriate service providers.</w:t>
      </w:r>
    </w:p>
    <w:p w14:paraId="5D0F7D86" w14:textId="77777777" w:rsidR="00765999" w:rsidRPr="00765999" w:rsidRDefault="00765999" w:rsidP="00765999">
      <w:pPr>
        <w:tabs>
          <w:tab w:val="left" w:pos="360"/>
        </w:tabs>
        <w:spacing w:before="111" w:after="0" w:line="283" w:lineRule="exact"/>
        <w:ind w:left="360" w:right="936"/>
        <w:textAlignment w:val="baseline"/>
        <w:rPr>
          <w:rFonts w:ascii="Arial" w:eastAsia="Arial Narrow" w:hAnsi="Arial" w:cs="Arial"/>
          <w:color w:val="000000" w:themeColor="text1"/>
          <w:lang w:val="en-US"/>
        </w:rPr>
      </w:pPr>
    </w:p>
    <w:p w14:paraId="4C164F88" w14:textId="77777777" w:rsidR="00344413" w:rsidRPr="00765999" w:rsidRDefault="00344413" w:rsidP="00765999">
      <w:pPr>
        <w:pStyle w:val="Heading1"/>
        <w:rPr>
          <w:rFonts w:eastAsia="Tahoma"/>
        </w:rPr>
      </w:pPr>
      <w:r w:rsidRPr="00765999">
        <w:rPr>
          <w:rFonts w:eastAsia="Tahoma"/>
          <w:lang w:val="en-US"/>
        </w:rPr>
        <w:t>What happens at the meeting?</w:t>
      </w:r>
    </w:p>
    <w:p w14:paraId="0EF5F511" w14:textId="77777777" w:rsidR="00344413" w:rsidRPr="00765999" w:rsidRDefault="00344413" w:rsidP="00344413">
      <w:pPr>
        <w:spacing w:before="82" w:line="279" w:lineRule="exact"/>
        <w:ind w:right="72"/>
        <w:textAlignment w:val="baseline"/>
        <w:rPr>
          <w:rFonts w:ascii="Arial" w:eastAsia="Arial Narrow" w:hAnsi="Arial" w:cs="Arial"/>
          <w:color w:val="000000" w:themeColor="text1"/>
          <w:spacing w:val="4"/>
        </w:rPr>
      </w:pPr>
      <w:r w:rsidRPr="00765999">
        <w:rPr>
          <w:rFonts w:ascii="Arial" w:eastAsia="Arial Narrow" w:hAnsi="Arial" w:cs="Arial"/>
          <w:color w:val="000000" w:themeColor="text1"/>
          <w:spacing w:val="4"/>
          <w:lang w:val="en-US"/>
        </w:rPr>
        <w:t>At the Family Group Meeting, the convenor will introduce all the participants and explain the process.</w:t>
      </w:r>
    </w:p>
    <w:p w14:paraId="0CC74CCB" w14:textId="77777777" w:rsidR="00344413" w:rsidRPr="00765999" w:rsidRDefault="00344413" w:rsidP="00344413">
      <w:pPr>
        <w:spacing w:before="170" w:line="281" w:lineRule="exact"/>
        <w:ind w:right="72"/>
        <w:textAlignment w:val="baseline"/>
        <w:rPr>
          <w:rFonts w:ascii="Arial" w:eastAsia="Arial Narrow" w:hAnsi="Arial" w:cs="Arial"/>
          <w:color w:val="000000" w:themeColor="text1"/>
          <w:spacing w:val="4"/>
        </w:rPr>
      </w:pPr>
      <w:r w:rsidRPr="00765999">
        <w:rPr>
          <w:rFonts w:ascii="Arial" w:eastAsia="Arial Narrow" w:hAnsi="Arial" w:cs="Arial"/>
          <w:color w:val="000000" w:themeColor="text1"/>
          <w:spacing w:val="4"/>
          <w:lang w:val="en-US"/>
        </w:rPr>
        <w:t>The child safety officer will talk about the reasons the department is involved with the child, and the assessed strengths and needs of the child and family.</w:t>
      </w:r>
    </w:p>
    <w:p w14:paraId="54D9C363" w14:textId="77777777" w:rsidR="00344413" w:rsidRPr="00765999" w:rsidRDefault="00344413" w:rsidP="00344413">
      <w:pPr>
        <w:spacing w:before="174" w:line="278" w:lineRule="exact"/>
        <w:ind w:right="216"/>
        <w:textAlignment w:val="baseline"/>
        <w:rPr>
          <w:rFonts w:ascii="Arial" w:eastAsia="Arial Narrow" w:hAnsi="Arial" w:cs="Arial"/>
          <w:color w:val="000000" w:themeColor="text1"/>
          <w:spacing w:val="8"/>
        </w:rPr>
      </w:pPr>
      <w:r w:rsidRPr="00765999">
        <w:rPr>
          <w:rFonts w:ascii="Arial" w:eastAsia="Arial Narrow" w:hAnsi="Arial" w:cs="Arial"/>
          <w:color w:val="000000" w:themeColor="text1"/>
          <w:spacing w:val="8"/>
          <w:lang w:val="en-US"/>
        </w:rPr>
        <w:t>The other people attending the meeting, including representatives from service providers, will be invited to provide information for discussion.</w:t>
      </w:r>
    </w:p>
    <w:p w14:paraId="41299D48" w14:textId="77777777" w:rsidR="00344413" w:rsidRPr="00765999" w:rsidRDefault="00344413" w:rsidP="00344413">
      <w:pPr>
        <w:spacing w:before="172" w:line="280" w:lineRule="exact"/>
        <w:ind w:right="504"/>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The convenor may present information from significant people who are unable to attend the Family Group Meeting.</w:t>
      </w:r>
    </w:p>
    <w:p w14:paraId="7483B7B5" w14:textId="77777777" w:rsidR="00344413" w:rsidRPr="00765999" w:rsidRDefault="00344413" w:rsidP="00344413">
      <w:pPr>
        <w:spacing w:before="174" w:line="278" w:lineRule="exact"/>
        <w:ind w:right="576"/>
        <w:jc w:val="both"/>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During the meeting, the family will be given the opportunity to spend time alone to discuss the information that has been provided.</w:t>
      </w:r>
    </w:p>
    <w:p w14:paraId="7C2B91D0" w14:textId="77777777" w:rsidR="00344413" w:rsidRDefault="00344413" w:rsidP="00344413">
      <w:pPr>
        <w:spacing w:before="173" w:line="277" w:lineRule="exact"/>
        <w:ind w:right="216"/>
        <w:textAlignment w:val="baseline"/>
        <w:rPr>
          <w:rFonts w:ascii="Arial" w:eastAsia="Arial Narrow" w:hAnsi="Arial" w:cs="Arial"/>
          <w:color w:val="000000" w:themeColor="text1"/>
          <w:lang w:val="en-US"/>
        </w:rPr>
      </w:pPr>
      <w:r w:rsidRPr="00765999">
        <w:rPr>
          <w:rFonts w:ascii="Arial" w:eastAsia="Arial Narrow" w:hAnsi="Arial" w:cs="Arial"/>
          <w:color w:val="000000" w:themeColor="text1"/>
          <w:lang w:val="en-US"/>
        </w:rPr>
        <w:t>Upon conclusion of the Family Group Meeting, a case plan for the child will be developed based on the information provided.</w:t>
      </w:r>
    </w:p>
    <w:p w14:paraId="557BCFF9" w14:textId="77777777" w:rsidR="00765999" w:rsidRPr="00765999" w:rsidRDefault="00765999" w:rsidP="00344413">
      <w:pPr>
        <w:spacing w:before="173" w:line="277" w:lineRule="exact"/>
        <w:ind w:right="216"/>
        <w:textAlignment w:val="baseline"/>
        <w:rPr>
          <w:rFonts w:ascii="Arial" w:eastAsia="Arial Narrow" w:hAnsi="Arial" w:cs="Arial"/>
          <w:color w:val="000000" w:themeColor="text1"/>
        </w:rPr>
      </w:pPr>
    </w:p>
    <w:p w14:paraId="2E85CA88" w14:textId="7C100422" w:rsidR="00344413" w:rsidRPr="00765999" w:rsidRDefault="00344413" w:rsidP="00765999">
      <w:pPr>
        <w:pStyle w:val="Heading1"/>
        <w:rPr>
          <w:rFonts w:eastAsia="Tahoma"/>
        </w:rPr>
      </w:pPr>
      <w:r w:rsidRPr="00765999">
        <w:rPr>
          <w:rFonts w:eastAsia="Tahoma"/>
          <w:lang w:val="en-US"/>
        </w:rPr>
        <w:t>What is a case plan?</w:t>
      </w:r>
    </w:p>
    <w:p w14:paraId="5DB78185" w14:textId="77777777" w:rsidR="00344413" w:rsidRPr="00765999" w:rsidRDefault="00344413" w:rsidP="00344413">
      <w:pPr>
        <w:spacing w:before="86" w:line="279" w:lineRule="exact"/>
        <w:ind w:left="72" w:right="72"/>
        <w:textAlignment w:val="baseline"/>
        <w:rPr>
          <w:rFonts w:ascii="Arial" w:eastAsia="Arial Narrow" w:hAnsi="Arial" w:cs="Arial"/>
          <w:color w:val="000000" w:themeColor="text1"/>
          <w:spacing w:val="5"/>
        </w:rPr>
      </w:pPr>
      <w:r w:rsidRPr="00765999">
        <w:rPr>
          <w:rFonts w:ascii="Arial" w:eastAsia="Arial Narrow" w:hAnsi="Arial" w:cs="Arial"/>
          <w:color w:val="000000" w:themeColor="text1"/>
          <w:spacing w:val="5"/>
          <w:lang w:val="en-US"/>
        </w:rPr>
        <w:t>The case plan is a written agreement between Child Safety, the child (where appropriate), the family and representatives from other service providers who have agreed to address the protection and care needs of the child.</w:t>
      </w:r>
    </w:p>
    <w:p w14:paraId="63F0BB68" w14:textId="77777777" w:rsidR="00344413" w:rsidRPr="00765999" w:rsidRDefault="00344413" w:rsidP="00344413">
      <w:pPr>
        <w:spacing w:before="215" w:line="236" w:lineRule="exact"/>
        <w:ind w:left="72"/>
        <w:textAlignment w:val="baseline"/>
        <w:rPr>
          <w:rFonts w:ascii="Arial" w:eastAsia="Arial Narrow" w:hAnsi="Arial" w:cs="Arial"/>
          <w:color w:val="000000" w:themeColor="text1"/>
          <w:spacing w:val="6"/>
        </w:rPr>
      </w:pPr>
      <w:r w:rsidRPr="00765999">
        <w:rPr>
          <w:rFonts w:ascii="Arial" w:eastAsia="Arial Narrow" w:hAnsi="Arial" w:cs="Arial"/>
          <w:color w:val="000000" w:themeColor="text1"/>
          <w:spacing w:val="6"/>
          <w:lang w:val="en-US"/>
        </w:rPr>
        <w:t>A case plan will typically set out:</w:t>
      </w:r>
    </w:p>
    <w:p w14:paraId="25527ACC" w14:textId="77777777" w:rsidR="00344413" w:rsidRPr="00765999" w:rsidRDefault="00344413" w:rsidP="00344413">
      <w:pPr>
        <w:numPr>
          <w:ilvl w:val="0"/>
          <w:numId w:val="1"/>
        </w:numPr>
        <w:tabs>
          <w:tab w:val="clear" w:pos="360"/>
          <w:tab w:val="left" w:pos="432"/>
        </w:tabs>
        <w:spacing w:before="139" w:after="0" w:line="254" w:lineRule="exact"/>
        <w:ind w:left="72"/>
        <w:textAlignment w:val="baseline"/>
        <w:rPr>
          <w:rFonts w:ascii="Arial" w:eastAsia="Arial Narrow" w:hAnsi="Arial" w:cs="Arial"/>
          <w:color w:val="000000" w:themeColor="text1"/>
          <w:spacing w:val="7"/>
        </w:rPr>
      </w:pPr>
      <w:r w:rsidRPr="00765999">
        <w:rPr>
          <w:rFonts w:ascii="Arial" w:eastAsia="Arial Narrow" w:hAnsi="Arial" w:cs="Arial"/>
          <w:color w:val="000000" w:themeColor="text1"/>
          <w:spacing w:val="7"/>
          <w:lang w:val="en-US"/>
        </w:rPr>
        <w:t>what issues will be addressed</w:t>
      </w:r>
    </w:p>
    <w:p w14:paraId="683D9ACE" w14:textId="77777777" w:rsidR="00344413" w:rsidRPr="00765999" w:rsidRDefault="00344413" w:rsidP="00344413">
      <w:pPr>
        <w:numPr>
          <w:ilvl w:val="0"/>
          <w:numId w:val="1"/>
        </w:numPr>
        <w:tabs>
          <w:tab w:val="clear" w:pos="360"/>
          <w:tab w:val="left" w:pos="432"/>
        </w:tabs>
        <w:spacing w:before="82" w:after="0" w:line="254" w:lineRule="exact"/>
        <w:ind w:left="72"/>
        <w:textAlignment w:val="baseline"/>
        <w:rPr>
          <w:rFonts w:ascii="Arial" w:eastAsia="Arial Narrow" w:hAnsi="Arial" w:cs="Arial"/>
          <w:color w:val="000000" w:themeColor="text1"/>
          <w:spacing w:val="7"/>
        </w:rPr>
      </w:pPr>
      <w:r w:rsidRPr="00765999">
        <w:rPr>
          <w:rFonts w:ascii="Arial" w:eastAsia="Arial Narrow" w:hAnsi="Arial" w:cs="Arial"/>
          <w:color w:val="000000" w:themeColor="text1"/>
          <w:spacing w:val="7"/>
          <w:lang w:val="en-US"/>
        </w:rPr>
        <w:t>when the issues will be addressed</w:t>
      </w:r>
    </w:p>
    <w:p w14:paraId="1E68C19B" w14:textId="77777777" w:rsidR="00344413" w:rsidRPr="00765999" w:rsidRDefault="00344413" w:rsidP="00344413">
      <w:pPr>
        <w:numPr>
          <w:ilvl w:val="0"/>
          <w:numId w:val="1"/>
        </w:numPr>
        <w:tabs>
          <w:tab w:val="clear" w:pos="360"/>
          <w:tab w:val="left" w:pos="432"/>
        </w:tabs>
        <w:spacing w:before="82" w:after="0" w:line="254" w:lineRule="exact"/>
        <w:ind w:left="72"/>
        <w:textAlignment w:val="baseline"/>
        <w:rPr>
          <w:rFonts w:ascii="Arial" w:eastAsia="Arial Narrow" w:hAnsi="Arial" w:cs="Arial"/>
          <w:color w:val="000000" w:themeColor="text1"/>
          <w:spacing w:val="7"/>
        </w:rPr>
      </w:pPr>
      <w:r w:rsidRPr="00765999">
        <w:rPr>
          <w:rFonts w:ascii="Arial" w:eastAsia="Arial Narrow" w:hAnsi="Arial" w:cs="Arial"/>
          <w:color w:val="000000" w:themeColor="text1"/>
          <w:spacing w:val="7"/>
          <w:lang w:val="en-US"/>
        </w:rPr>
        <w:t>how the issues will be addressed</w:t>
      </w:r>
    </w:p>
    <w:p w14:paraId="33D818F2" w14:textId="77777777" w:rsidR="00344413" w:rsidRPr="00765999" w:rsidRDefault="00344413" w:rsidP="00344413">
      <w:pPr>
        <w:numPr>
          <w:ilvl w:val="0"/>
          <w:numId w:val="1"/>
        </w:numPr>
        <w:tabs>
          <w:tab w:val="clear" w:pos="360"/>
          <w:tab w:val="left" w:pos="432"/>
        </w:tabs>
        <w:spacing w:before="82" w:after="0" w:line="254" w:lineRule="exact"/>
        <w:ind w:left="72"/>
        <w:textAlignment w:val="baseline"/>
        <w:rPr>
          <w:rFonts w:ascii="Arial" w:eastAsia="Arial Narrow" w:hAnsi="Arial" w:cs="Arial"/>
          <w:color w:val="000000" w:themeColor="text1"/>
          <w:spacing w:val="7"/>
        </w:rPr>
      </w:pPr>
      <w:r w:rsidRPr="00765999">
        <w:rPr>
          <w:rFonts w:ascii="Arial" w:eastAsia="Arial Narrow" w:hAnsi="Arial" w:cs="Arial"/>
          <w:color w:val="000000" w:themeColor="text1"/>
          <w:spacing w:val="7"/>
          <w:lang w:val="en-US"/>
        </w:rPr>
        <w:t>who will address the issues.</w:t>
      </w:r>
    </w:p>
    <w:p w14:paraId="21B16361" w14:textId="77777777" w:rsidR="00765999" w:rsidRPr="00765999" w:rsidRDefault="00765999" w:rsidP="00765999">
      <w:pPr>
        <w:tabs>
          <w:tab w:val="left" w:pos="360"/>
          <w:tab w:val="left" w:pos="432"/>
        </w:tabs>
        <w:spacing w:before="82" w:after="0" w:line="254" w:lineRule="exact"/>
        <w:ind w:left="72"/>
        <w:textAlignment w:val="baseline"/>
        <w:rPr>
          <w:rFonts w:ascii="Arial" w:eastAsia="Arial Narrow" w:hAnsi="Arial" w:cs="Arial"/>
          <w:color w:val="000000" w:themeColor="text1"/>
          <w:spacing w:val="7"/>
        </w:rPr>
      </w:pPr>
    </w:p>
    <w:p w14:paraId="0441DA41" w14:textId="77777777" w:rsidR="00344413" w:rsidRPr="00765999" w:rsidRDefault="00344413" w:rsidP="00765999">
      <w:pPr>
        <w:pStyle w:val="Heading1"/>
        <w:rPr>
          <w:rFonts w:eastAsia="Tahoma"/>
        </w:rPr>
      </w:pPr>
      <w:r w:rsidRPr="00765999">
        <w:rPr>
          <w:rFonts w:eastAsia="Tahoma"/>
          <w:lang w:val="en-US"/>
        </w:rPr>
        <w:t>What is the role of service providers?</w:t>
      </w:r>
    </w:p>
    <w:p w14:paraId="6D5E9706" w14:textId="77777777" w:rsidR="00344413" w:rsidRPr="00765999" w:rsidRDefault="00344413" w:rsidP="00344413">
      <w:pPr>
        <w:spacing w:before="82" w:line="280" w:lineRule="exact"/>
        <w:ind w:left="72" w:right="144"/>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Service providers (government departments and community agencies) give support and provide information and services to the child and family as described in the case plan.</w:t>
      </w:r>
    </w:p>
    <w:p w14:paraId="60D4AFD9" w14:textId="77777777" w:rsidR="00344413" w:rsidRPr="00765999" w:rsidRDefault="00344413" w:rsidP="00344413">
      <w:pPr>
        <w:spacing w:before="174" w:line="279" w:lineRule="exact"/>
        <w:ind w:left="72" w:right="72"/>
        <w:textAlignment w:val="baseline"/>
        <w:rPr>
          <w:rFonts w:ascii="Arial" w:eastAsia="Arial Narrow" w:hAnsi="Arial" w:cs="Arial"/>
          <w:color w:val="000000" w:themeColor="text1"/>
          <w:spacing w:val="6"/>
        </w:rPr>
      </w:pPr>
      <w:r w:rsidRPr="00765999">
        <w:rPr>
          <w:rFonts w:ascii="Arial" w:eastAsia="Arial Narrow" w:hAnsi="Arial" w:cs="Arial"/>
          <w:color w:val="000000" w:themeColor="text1"/>
          <w:spacing w:val="6"/>
          <w:lang w:val="en-US"/>
        </w:rPr>
        <w:t>Service providers can give information to the convenor prior to a Family Group Meeting through written materials or reports. The convenor may also invite a service provider to attend the Family Group Meeting to provide information.</w:t>
      </w:r>
    </w:p>
    <w:p w14:paraId="5A6AFC9C" w14:textId="77777777" w:rsidR="00344413" w:rsidRDefault="00344413" w:rsidP="00344413">
      <w:pPr>
        <w:spacing w:before="173" w:line="277" w:lineRule="exact"/>
        <w:ind w:left="72"/>
        <w:textAlignment w:val="baseline"/>
        <w:rPr>
          <w:rFonts w:ascii="Arial" w:eastAsia="Arial Narrow" w:hAnsi="Arial" w:cs="Arial"/>
          <w:color w:val="000000" w:themeColor="text1"/>
          <w:lang w:val="en-US"/>
        </w:rPr>
      </w:pPr>
      <w:r w:rsidRPr="00765999">
        <w:rPr>
          <w:rFonts w:ascii="Arial" w:eastAsia="Arial Narrow" w:hAnsi="Arial" w:cs="Arial"/>
          <w:color w:val="000000" w:themeColor="text1"/>
          <w:lang w:val="en-US"/>
        </w:rPr>
        <w:t>A child or parent can nominate a service they want involved and request that a representative from that agency support them at the Family Group Meeting.</w:t>
      </w:r>
    </w:p>
    <w:p w14:paraId="464008E7" w14:textId="77777777" w:rsidR="00765999" w:rsidRPr="00765999" w:rsidRDefault="00765999" w:rsidP="00344413">
      <w:pPr>
        <w:spacing w:before="173" w:line="277" w:lineRule="exact"/>
        <w:ind w:left="72"/>
        <w:textAlignment w:val="baseline"/>
        <w:rPr>
          <w:rFonts w:ascii="Arial" w:eastAsia="Arial Narrow" w:hAnsi="Arial" w:cs="Arial"/>
          <w:color w:val="000000" w:themeColor="text1"/>
        </w:rPr>
      </w:pPr>
    </w:p>
    <w:p w14:paraId="4E969427" w14:textId="77777777" w:rsidR="00344413" w:rsidRPr="00765999" w:rsidRDefault="00344413" w:rsidP="00765999">
      <w:pPr>
        <w:pStyle w:val="Heading1"/>
        <w:rPr>
          <w:rFonts w:eastAsia="Tahoma"/>
        </w:rPr>
      </w:pPr>
      <w:r w:rsidRPr="00765999">
        <w:rPr>
          <w:rFonts w:eastAsia="Tahoma"/>
          <w:lang w:val="en-US"/>
        </w:rPr>
        <w:t>What preparation is required for the meeting?</w:t>
      </w:r>
    </w:p>
    <w:p w14:paraId="37CA5095" w14:textId="77777777" w:rsidR="005A6135" w:rsidRPr="00765999" w:rsidRDefault="005A6135" w:rsidP="005A6135">
      <w:pPr>
        <w:spacing w:line="268" w:lineRule="exact"/>
        <w:ind w:right="144"/>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Prior to the Family Group Meeting, the child safety officer may request information to assess the strengths and needs of the child and the family.</w:t>
      </w:r>
    </w:p>
    <w:p w14:paraId="67822B89" w14:textId="77777777" w:rsidR="005A6135" w:rsidRPr="00765999" w:rsidRDefault="005A6135" w:rsidP="005A6135">
      <w:pPr>
        <w:spacing w:before="171" w:line="280" w:lineRule="exact"/>
        <w:ind w:right="72"/>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The convenor will contact the service providers and discuss whether they will be invited to attend the meeting and whether they will be present for all or part of the meeting.</w:t>
      </w:r>
    </w:p>
    <w:p w14:paraId="07CD0495" w14:textId="77777777" w:rsidR="005A6135" w:rsidRPr="00765999" w:rsidRDefault="005A6135" w:rsidP="005A6135">
      <w:pPr>
        <w:spacing w:before="173" w:line="277" w:lineRule="exact"/>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The convenor or child safety officer will discuss with the family and child (where the child is at an appropriate age) which service providers will be involved.</w:t>
      </w:r>
    </w:p>
    <w:p w14:paraId="6C3142E7" w14:textId="77777777" w:rsidR="005A6135" w:rsidRPr="00765999" w:rsidRDefault="005A6135" w:rsidP="005A6135">
      <w:pPr>
        <w:spacing w:line="264" w:lineRule="exact"/>
        <w:jc w:val="both"/>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The convenor will inform participants in the Family Group Meeting of:</w:t>
      </w:r>
    </w:p>
    <w:p w14:paraId="38E087B6" w14:textId="77777777" w:rsidR="005A6135" w:rsidRPr="00765999" w:rsidRDefault="005A6135" w:rsidP="005A6135">
      <w:pPr>
        <w:numPr>
          <w:ilvl w:val="0"/>
          <w:numId w:val="1"/>
        </w:numPr>
        <w:spacing w:before="138" w:after="0" w:line="255" w:lineRule="exact"/>
        <w:textAlignment w:val="baseline"/>
        <w:rPr>
          <w:rFonts w:ascii="Arial" w:eastAsia="Arial Narrow" w:hAnsi="Arial" w:cs="Arial"/>
          <w:color w:val="000000" w:themeColor="text1"/>
          <w:spacing w:val="8"/>
        </w:rPr>
      </w:pPr>
      <w:r w:rsidRPr="00765999">
        <w:rPr>
          <w:rFonts w:ascii="Arial" w:eastAsia="Arial Narrow" w:hAnsi="Arial" w:cs="Arial"/>
          <w:color w:val="000000" w:themeColor="text1"/>
          <w:spacing w:val="8"/>
          <w:lang w:val="en-US"/>
        </w:rPr>
        <w:t>the purpose of the meeting</w:t>
      </w:r>
    </w:p>
    <w:p w14:paraId="18C32B42" w14:textId="77777777" w:rsidR="005A6135" w:rsidRPr="00765999" w:rsidRDefault="005A6135" w:rsidP="005A6135">
      <w:pPr>
        <w:numPr>
          <w:ilvl w:val="0"/>
          <w:numId w:val="1"/>
        </w:numPr>
        <w:spacing w:before="81" w:after="0" w:line="255" w:lineRule="exact"/>
        <w:textAlignment w:val="baseline"/>
        <w:rPr>
          <w:rFonts w:ascii="Arial" w:eastAsia="Arial Narrow" w:hAnsi="Arial" w:cs="Arial"/>
          <w:color w:val="000000" w:themeColor="text1"/>
          <w:spacing w:val="7"/>
        </w:rPr>
      </w:pPr>
      <w:r w:rsidRPr="00765999">
        <w:rPr>
          <w:rFonts w:ascii="Arial" w:eastAsia="Arial Narrow" w:hAnsi="Arial" w:cs="Arial"/>
          <w:color w:val="000000" w:themeColor="text1"/>
          <w:spacing w:val="7"/>
          <w:lang w:val="en-US"/>
        </w:rPr>
        <w:t>why the meeting is being held</w:t>
      </w:r>
    </w:p>
    <w:p w14:paraId="125F4A29" w14:textId="77777777" w:rsidR="005A6135" w:rsidRPr="00765999" w:rsidRDefault="005A6135" w:rsidP="005A6135">
      <w:pPr>
        <w:numPr>
          <w:ilvl w:val="0"/>
          <w:numId w:val="1"/>
        </w:numPr>
        <w:spacing w:before="81" w:after="0" w:line="255" w:lineRule="exact"/>
        <w:textAlignment w:val="baseline"/>
        <w:rPr>
          <w:rFonts w:ascii="Arial" w:eastAsia="Arial Narrow" w:hAnsi="Arial" w:cs="Arial"/>
          <w:color w:val="000000" w:themeColor="text1"/>
          <w:spacing w:val="8"/>
        </w:rPr>
      </w:pPr>
      <w:r w:rsidRPr="00765999">
        <w:rPr>
          <w:rFonts w:ascii="Arial" w:eastAsia="Arial Narrow" w:hAnsi="Arial" w:cs="Arial"/>
          <w:color w:val="000000" w:themeColor="text1"/>
          <w:spacing w:val="8"/>
          <w:lang w:val="en-US"/>
        </w:rPr>
        <w:t>the time and place for the meeting</w:t>
      </w:r>
    </w:p>
    <w:p w14:paraId="6CACCFCC" w14:textId="77777777" w:rsidR="005A6135" w:rsidRPr="00765999" w:rsidRDefault="005A6135" w:rsidP="005A6135">
      <w:pPr>
        <w:numPr>
          <w:ilvl w:val="0"/>
          <w:numId w:val="1"/>
        </w:numPr>
        <w:spacing w:before="81" w:after="0" w:line="247" w:lineRule="exact"/>
        <w:textAlignment w:val="baseline"/>
        <w:rPr>
          <w:rFonts w:ascii="Arial" w:eastAsia="Arial Narrow" w:hAnsi="Arial" w:cs="Arial"/>
          <w:color w:val="000000" w:themeColor="text1"/>
          <w:spacing w:val="7"/>
        </w:rPr>
      </w:pPr>
      <w:r w:rsidRPr="00765999">
        <w:rPr>
          <w:rFonts w:ascii="Arial" w:eastAsia="Arial Narrow" w:hAnsi="Arial" w:cs="Arial"/>
          <w:color w:val="000000" w:themeColor="text1"/>
          <w:spacing w:val="7"/>
          <w:lang w:val="en-US"/>
        </w:rPr>
        <w:t>the importance of maintaining confidentiality.</w:t>
      </w:r>
    </w:p>
    <w:p w14:paraId="0D3F5D26" w14:textId="77777777" w:rsidR="00344413" w:rsidRPr="00765999" w:rsidRDefault="00344413" w:rsidP="00344413">
      <w:pPr>
        <w:rPr>
          <w:rFonts w:ascii="Arial" w:hAnsi="Arial" w:cs="Arial"/>
          <w:color w:val="000000" w:themeColor="text1"/>
          <w:lang w:val="en-US"/>
        </w:rPr>
      </w:pPr>
    </w:p>
    <w:p w14:paraId="58D27D3C" w14:textId="49E42ABE" w:rsidR="00765999" w:rsidRPr="00765999" w:rsidRDefault="00765999" w:rsidP="00765999">
      <w:pPr>
        <w:pStyle w:val="Heading1"/>
        <w:rPr>
          <w:lang w:val="en-US"/>
        </w:rPr>
      </w:pPr>
      <w:r w:rsidRPr="00765999">
        <w:rPr>
          <w:lang w:val="en-US"/>
        </w:rPr>
        <w:t>What happens after the Family</w:t>
      </w:r>
      <w:r w:rsidRPr="00765999">
        <w:rPr>
          <w:lang w:val="en-US"/>
        </w:rPr>
        <w:t xml:space="preserve"> </w:t>
      </w:r>
      <w:r w:rsidRPr="00765999">
        <w:rPr>
          <w:lang w:val="en-US"/>
        </w:rPr>
        <w:t>Group Meeting?</w:t>
      </w:r>
    </w:p>
    <w:p w14:paraId="1B0C2B08" w14:textId="69894830" w:rsidR="00765999" w:rsidRPr="00765999" w:rsidRDefault="00765999" w:rsidP="00765999">
      <w:pPr>
        <w:rPr>
          <w:rFonts w:ascii="Arial" w:hAnsi="Arial" w:cs="Arial"/>
          <w:color w:val="000000" w:themeColor="text1"/>
          <w:lang w:val="en-US"/>
        </w:rPr>
      </w:pPr>
      <w:r w:rsidRPr="00765999">
        <w:rPr>
          <w:rFonts w:ascii="Arial" w:hAnsi="Arial" w:cs="Arial"/>
          <w:color w:val="000000" w:themeColor="text1"/>
          <w:lang w:val="en-US"/>
        </w:rPr>
        <w:t>The case plan will be prepared to identify the required</w:t>
      </w:r>
      <w:r w:rsidRPr="00765999">
        <w:rPr>
          <w:rFonts w:ascii="Arial" w:hAnsi="Arial" w:cs="Arial"/>
          <w:color w:val="000000" w:themeColor="text1"/>
          <w:lang w:val="en-US"/>
        </w:rPr>
        <w:t xml:space="preserve"> </w:t>
      </w:r>
      <w:r w:rsidRPr="00765999">
        <w:rPr>
          <w:rFonts w:ascii="Arial" w:hAnsi="Arial" w:cs="Arial"/>
          <w:color w:val="000000" w:themeColor="text1"/>
          <w:lang w:val="en-US"/>
        </w:rPr>
        <w:t>services to be provided to the child or their family.</w:t>
      </w:r>
    </w:p>
    <w:p w14:paraId="3B6703BD" w14:textId="480E6FE2" w:rsidR="00765999" w:rsidRPr="00765999" w:rsidRDefault="00765999" w:rsidP="00765999">
      <w:pPr>
        <w:rPr>
          <w:rFonts w:ascii="Arial" w:hAnsi="Arial" w:cs="Arial"/>
          <w:color w:val="000000" w:themeColor="text1"/>
          <w:lang w:val="en-US"/>
        </w:rPr>
      </w:pPr>
      <w:r w:rsidRPr="00765999">
        <w:rPr>
          <w:rFonts w:ascii="Arial" w:hAnsi="Arial" w:cs="Arial"/>
          <w:color w:val="000000" w:themeColor="text1"/>
          <w:lang w:val="en-US"/>
        </w:rPr>
        <w:t>The child safety off</w:t>
      </w:r>
      <w:r w:rsidRPr="00765999">
        <w:rPr>
          <w:rFonts w:ascii="Arial" w:hAnsi="Arial" w:cs="Arial"/>
          <w:color w:val="000000" w:themeColor="text1"/>
          <w:lang w:val="en-US"/>
        </w:rPr>
        <w:t>i</w:t>
      </w:r>
      <w:r w:rsidRPr="00765999">
        <w:rPr>
          <w:rFonts w:ascii="Arial" w:hAnsi="Arial" w:cs="Arial"/>
          <w:color w:val="000000" w:themeColor="text1"/>
          <w:lang w:val="en-US"/>
        </w:rPr>
        <w:t>cer will complete referrals to</w:t>
      </w:r>
      <w:r w:rsidRPr="00765999">
        <w:rPr>
          <w:rFonts w:ascii="Arial" w:hAnsi="Arial" w:cs="Arial"/>
          <w:color w:val="000000" w:themeColor="text1"/>
          <w:lang w:val="en-US"/>
        </w:rPr>
        <w:t xml:space="preserve"> </w:t>
      </w:r>
      <w:r w:rsidRPr="00765999">
        <w:rPr>
          <w:rFonts w:ascii="Arial" w:hAnsi="Arial" w:cs="Arial"/>
          <w:color w:val="000000" w:themeColor="text1"/>
          <w:lang w:val="en-US"/>
        </w:rPr>
        <w:t>identified service providers and gain approval from the</w:t>
      </w:r>
      <w:r w:rsidRPr="00765999">
        <w:rPr>
          <w:rFonts w:ascii="Arial" w:hAnsi="Arial" w:cs="Arial"/>
          <w:color w:val="000000" w:themeColor="text1"/>
          <w:lang w:val="en-US"/>
        </w:rPr>
        <w:t xml:space="preserve"> </w:t>
      </w:r>
      <w:r w:rsidRPr="00765999">
        <w:rPr>
          <w:rFonts w:ascii="Arial" w:hAnsi="Arial" w:cs="Arial"/>
          <w:color w:val="000000" w:themeColor="text1"/>
          <w:lang w:val="en-US"/>
        </w:rPr>
        <w:t>department for any costs involved.</w:t>
      </w:r>
    </w:p>
    <w:p w14:paraId="3AECA79B" w14:textId="042687CC" w:rsidR="00765999" w:rsidRPr="00765999" w:rsidRDefault="00765999" w:rsidP="00765999">
      <w:pPr>
        <w:rPr>
          <w:rFonts w:ascii="Arial" w:hAnsi="Arial" w:cs="Arial"/>
          <w:color w:val="000000" w:themeColor="text1"/>
          <w:lang w:val="en-US"/>
        </w:rPr>
      </w:pPr>
      <w:r w:rsidRPr="00765999">
        <w:rPr>
          <w:rFonts w:ascii="Arial" w:hAnsi="Arial" w:cs="Arial"/>
          <w:color w:val="000000" w:themeColor="text1"/>
          <w:lang w:val="en-US"/>
        </w:rPr>
        <w:t>A team leader endorses the case plan within seven days</w:t>
      </w:r>
      <w:r w:rsidRPr="00765999">
        <w:rPr>
          <w:rFonts w:ascii="Arial" w:hAnsi="Arial" w:cs="Arial"/>
          <w:color w:val="000000" w:themeColor="text1"/>
          <w:lang w:val="en-US"/>
        </w:rPr>
        <w:t xml:space="preserve"> </w:t>
      </w:r>
      <w:r w:rsidRPr="00765999">
        <w:rPr>
          <w:rFonts w:ascii="Arial" w:hAnsi="Arial" w:cs="Arial"/>
          <w:color w:val="000000" w:themeColor="text1"/>
          <w:lang w:val="en-US"/>
        </w:rPr>
        <w:t>of the Family Group Meeting, and an endorsed copy of</w:t>
      </w:r>
      <w:r w:rsidRPr="00765999">
        <w:rPr>
          <w:rFonts w:ascii="Arial" w:hAnsi="Arial" w:cs="Arial"/>
          <w:color w:val="000000" w:themeColor="text1"/>
          <w:lang w:val="en-US"/>
        </w:rPr>
        <w:t xml:space="preserve"> </w:t>
      </w:r>
      <w:r w:rsidRPr="00765999">
        <w:rPr>
          <w:rFonts w:ascii="Arial" w:hAnsi="Arial" w:cs="Arial"/>
          <w:color w:val="000000" w:themeColor="text1"/>
          <w:lang w:val="en-US"/>
        </w:rPr>
        <w:t>the plan is provided to people who are involved in the</w:t>
      </w:r>
      <w:r w:rsidRPr="00765999">
        <w:rPr>
          <w:rFonts w:ascii="Arial" w:hAnsi="Arial" w:cs="Arial"/>
          <w:color w:val="000000" w:themeColor="text1"/>
          <w:lang w:val="en-US"/>
        </w:rPr>
        <w:t xml:space="preserve"> </w:t>
      </w:r>
      <w:r w:rsidRPr="00765999">
        <w:rPr>
          <w:rFonts w:ascii="Arial" w:hAnsi="Arial" w:cs="Arial"/>
          <w:color w:val="000000" w:themeColor="text1"/>
          <w:lang w:val="en-US"/>
        </w:rPr>
        <w:t>case plan.</w:t>
      </w:r>
    </w:p>
    <w:p w14:paraId="1F3EE692" w14:textId="2841A629" w:rsidR="00765999" w:rsidRPr="00765999" w:rsidRDefault="00765999" w:rsidP="00765999">
      <w:pPr>
        <w:rPr>
          <w:rFonts w:ascii="Arial" w:hAnsi="Arial" w:cs="Arial"/>
          <w:color w:val="000000" w:themeColor="text1"/>
          <w:lang w:val="en-US"/>
        </w:rPr>
      </w:pPr>
      <w:r w:rsidRPr="00765999">
        <w:rPr>
          <w:rFonts w:ascii="Arial" w:hAnsi="Arial" w:cs="Arial"/>
          <w:color w:val="000000" w:themeColor="text1"/>
          <w:lang w:val="en-US"/>
        </w:rPr>
        <w:t>Service providers identified in the case plan will be</w:t>
      </w:r>
      <w:r w:rsidRPr="00765999">
        <w:rPr>
          <w:rFonts w:ascii="Arial" w:hAnsi="Arial" w:cs="Arial"/>
          <w:color w:val="000000" w:themeColor="text1"/>
          <w:lang w:val="en-US"/>
        </w:rPr>
        <w:t xml:space="preserve"> </w:t>
      </w:r>
      <w:r w:rsidRPr="00765999">
        <w:rPr>
          <w:rFonts w:ascii="Arial" w:hAnsi="Arial" w:cs="Arial"/>
          <w:color w:val="000000" w:themeColor="text1"/>
          <w:lang w:val="en-US"/>
        </w:rPr>
        <w:t>required to deliver the services for the child and family</w:t>
      </w:r>
      <w:r w:rsidRPr="00765999">
        <w:rPr>
          <w:rFonts w:ascii="Arial" w:hAnsi="Arial" w:cs="Arial"/>
          <w:color w:val="000000" w:themeColor="text1"/>
          <w:lang w:val="en-US"/>
        </w:rPr>
        <w:t xml:space="preserve"> </w:t>
      </w:r>
      <w:r w:rsidRPr="00765999">
        <w:rPr>
          <w:rFonts w:ascii="Arial" w:hAnsi="Arial" w:cs="Arial"/>
          <w:color w:val="000000" w:themeColor="text1"/>
          <w:lang w:val="en-US"/>
        </w:rPr>
        <w:t>and report back to the department, as agreed to in the</w:t>
      </w:r>
      <w:r w:rsidRPr="00765999">
        <w:rPr>
          <w:rFonts w:ascii="Arial" w:hAnsi="Arial" w:cs="Arial"/>
          <w:color w:val="000000" w:themeColor="text1"/>
          <w:lang w:val="en-US"/>
        </w:rPr>
        <w:t xml:space="preserve"> </w:t>
      </w:r>
      <w:r w:rsidRPr="00765999">
        <w:rPr>
          <w:rFonts w:ascii="Arial" w:hAnsi="Arial" w:cs="Arial"/>
          <w:color w:val="000000" w:themeColor="text1"/>
          <w:lang w:val="en-US"/>
        </w:rPr>
        <w:t>case plan.</w:t>
      </w:r>
    </w:p>
    <w:p w14:paraId="1D3738C4" w14:textId="4B20358C" w:rsidR="00765999" w:rsidRDefault="00765999" w:rsidP="00765999">
      <w:pPr>
        <w:rPr>
          <w:rFonts w:ascii="Arial" w:hAnsi="Arial" w:cs="Arial"/>
          <w:color w:val="000000" w:themeColor="text1"/>
          <w:lang w:val="en-US"/>
        </w:rPr>
      </w:pPr>
      <w:r w:rsidRPr="00765999">
        <w:rPr>
          <w:rFonts w:ascii="Arial" w:hAnsi="Arial" w:cs="Arial"/>
          <w:color w:val="000000" w:themeColor="text1"/>
          <w:lang w:val="en-US"/>
        </w:rPr>
        <w:t>The case plan will be reviewed within six months.</w:t>
      </w:r>
    </w:p>
    <w:p w14:paraId="6ED05D1B" w14:textId="77777777" w:rsidR="00765999" w:rsidRPr="00765999" w:rsidRDefault="00765999" w:rsidP="00765999">
      <w:pPr>
        <w:rPr>
          <w:rFonts w:ascii="Arial" w:hAnsi="Arial" w:cs="Arial"/>
          <w:color w:val="000000" w:themeColor="text1"/>
          <w:lang w:val="en-US"/>
        </w:rPr>
      </w:pPr>
    </w:p>
    <w:p w14:paraId="24F3A369" w14:textId="77777777" w:rsidR="00765999" w:rsidRPr="00765999" w:rsidRDefault="00765999" w:rsidP="00765999">
      <w:pPr>
        <w:pStyle w:val="Heading1"/>
        <w:rPr>
          <w:rFonts w:eastAsia="Tahoma"/>
        </w:rPr>
      </w:pPr>
      <w:r w:rsidRPr="00765999">
        <w:rPr>
          <w:rFonts w:eastAsia="Tahoma"/>
          <w:lang w:val="en-US"/>
        </w:rPr>
        <w:t>Contact information</w:t>
      </w:r>
    </w:p>
    <w:p w14:paraId="6E8218E8" w14:textId="4C38DE24" w:rsidR="00765999" w:rsidRPr="00765999" w:rsidRDefault="00765999" w:rsidP="00765999">
      <w:pPr>
        <w:spacing w:line="270" w:lineRule="exact"/>
        <w:textAlignment w:val="baseline"/>
        <w:rPr>
          <w:rFonts w:ascii="Arial" w:eastAsia="Arial Narrow" w:hAnsi="Arial" w:cs="Arial"/>
          <w:color w:val="000000" w:themeColor="text1"/>
          <w:spacing w:val="6"/>
        </w:rPr>
      </w:pPr>
      <w:r w:rsidRPr="00765999">
        <w:rPr>
          <w:rFonts w:ascii="Arial" w:eastAsia="Arial Narrow" w:hAnsi="Arial" w:cs="Arial"/>
          <w:color w:val="000000" w:themeColor="text1"/>
          <w:spacing w:val="6"/>
          <w:lang w:val="en-US"/>
        </w:rPr>
        <w:t xml:space="preserve">For more information on family group meetings, you can contact </w:t>
      </w:r>
      <w:r w:rsidRPr="00765999">
        <w:rPr>
          <w:rFonts w:ascii="Arial" w:eastAsia="Arial Narrow" w:hAnsi="Arial" w:cs="Arial"/>
          <w:color w:val="000000" w:themeColor="text1"/>
          <w:spacing w:val="6"/>
          <w:lang w:val="en-US"/>
        </w:rPr>
        <w:t>Child Safety</w:t>
      </w:r>
      <w:r w:rsidRPr="00765999">
        <w:rPr>
          <w:rFonts w:ascii="Arial" w:eastAsia="Arial Narrow" w:hAnsi="Arial" w:cs="Arial"/>
          <w:color w:val="000000" w:themeColor="text1"/>
          <w:spacing w:val="6"/>
          <w:lang w:val="en-US"/>
        </w:rPr>
        <w:t xml:space="preserve"> through:</w:t>
      </w:r>
    </w:p>
    <w:p w14:paraId="1002743F" w14:textId="77777777" w:rsidR="00765999" w:rsidRPr="00765999" w:rsidRDefault="00765999" w:rsidP="00765999">
      <w:pPr>
        <w:numPr>
          <w:ilvl w:val="0"/>
          <w:numId w:val="1"/>
        </w:numPr>
        <w:spacing w:before="139" w:after="0" w:line="255" w:lineRule="exact"/>
        <w:textAlignment w:val="baseline"/>
        <w:rPr>
          <w:rFonts w:ascii="Arial" w:eastAsia="Arial Narrow" w:hAnsi="Arial" w:cs="Arial"/>
          <w:color w:val="000000" w:themeColor="text1"/>
          <w:spacing w:val="7"/>
        </w:rPr>
      </w:pPr>
      <w:r w:rsidRPr="00765999">
        <w:rPr>
          <w:rFonts w:ascii="Arial" w:eastAsia="Arial Narrow" w:hAnsi="Arial" w:cs="Arial"/>
          <w:color w:val="000000" w:themeColor="text1"/>
          <w:spacing w:val="7"/>
          <w:lang w:val="en-US"/>
        </w:rPr>
        <w:t>the child safety officer responsible</w:t>
      </w:r>
    </w:p>
    <w:p w14:paraId="49324105" w14:textId="77777777" w:rsidR="00765999" w:rsidRPr="00765999" w:rsidRDefault="00765999" w:rsidP="00765999">
      <w:pPr>
        <w:numPr>
          <w:ilvl w:val="0"/>
          <w:numId w:val="1"/>
        </w:numPr>
        <w:spacing w:before="81" w:after="0" w:line="255" w:lineRule="exact"/>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for the child</w:t>
      </w:r>
    </w:p>
    <w:p w14:paraId="27F53622" w14:textId="77777777" w:rsidR="00765999" w:rsidRPr="00765999" w:rsidRDefault="00765999" w:rsidP="00765999">
      <w:pPr>
        <w:numPr>
          <w:ilvl w:val="0"/>
          <w:numId w:val="1"/>
        </w:numPr>
        <w:spacing w:before="81" w:after="0" w:line="255" w:lineRule="exact"/>
        <w:textAlignment w:val="baseline"/>
        <w:rPr>
          <w:rFonts w:ascii="Arial" w:eastAsia="Arial Narrow" w:hAnsi="Arial" w:cs="Arial"/>
          <w:color w:val="000000" w:themeColor="text1"/>
          <w:spacing w:val="6"/>
        </w:rPr>
      </w:pPr>
      <w:r w:rsidRPr="00765999">
        <w:rPr>
          <w:rFonts w:ascii="Arial" w:eastAsia="Arial Narrow" w:hAnsi="Arial" w:cs="Arial"/>
          <w:color w:val="000000" w:themeColor="text1"/>
          <w:spacing w:val="6"/>
          <w:lang w:val="en-US"/>
        </w:rPr>
        <w:t xml:space="preserve">the local child safety service </w:t>
      </w:r>
      <w:proofErr w:type="spellStart"/>
      <w:r w:rsidRPr="00765999">
        <w:rPr>
          <w:rFonts w:ascii="Arial" w:eastAsia="Arial Narrow" w:hAnsi="Arial" w:cs="Arial"/>
          <w:color w:val="000000" w:themeColor="text1"/>
          <w:spacing w:val="6"/>
          <w:lang w:val="en-US"/>
        </w:rPr>
        <w:t>centre</w:t>
      </w:r>
      <w:proofErr w:type="spellEnd"/>
    </w:p>
    <w:p w14:paraId="052A7D9D" w14:textId="1F3CA6EB" w:rsidR="00765999" w:rsidRPr="00765999" w:rsidRDefault="00765999" w:rsidP="00765999">
      <w:pPr>
        <w:numPr>
          <w:ilvl w:val="0"/>
          <w:numId w:val="1"/>
        </w:numPr>
        <w:spacing w:before="81" w:after="0" w:line="261" w:lineRule="exact"/>
        <w:textAlignment w:val="baseline"/>
        <w:rPr>
          <w:rFonts w:ascii="Arial" w:eastAsia="Tahoma" w:hAnsi="Arial" w:cs="Arial"/>
          <w:color w:val="000000" w:themeColor="text1"/>
          <w:spacing w:val="-1"/>
          <w:sz w:val="19"/>
        </w:rPr>
      </w:pPr>
      <w:hyperlink r:id="rId5" w:history="1">
        <w:r w:rsidRPr="00765999">
          <w:rPr>
            <w:rStyle w:val="Hyperlink"/>
            <w:rFonts w:ascii="Arial" w:eastAsia="Tahoma" w:hAnsi="Arial" w:cs="Arial"/>
            <w:color w:val="000000" w:themeColor="text1"/>
            <w:spacing w:val="-1"/>
            <w:sz w:val="19"/>
            <w:lang w:val="en-US"/>
          </w:rPr>
          <w:t>www.</w:t>
        </w:r>
        <w:r w:rsidRPr="00765999">
          <w:rPr>
            <w:rStyle w:val="Hyperlink"/>
            <w:rFonts w:ascii="Arial" w:eastAsia="Tahoma" w:hAnsi="Arial" w:cs="Arial"/>
            <w:color w:val="000000" w:themeColor="text1"/>
            <w:spacing w:val="-1"/>
            <w:sz w:val="19"/>
            <w:lang w:val="en-US"/>
          </w:rPr>
          <w:t>families</w:t>
        </w:r>
        <w:r w:rsidRPr="00765999">
          <w:rPr>
            <w:rStyle w:val="Hyperlink"/>
            <w:rFonts w:ascii="Arial" w:eastAsia="Tahoma" w:hAnsi="Arial" w:cs="Arial"/>
            <w:color w:val="000000" w:themeColor="text1"/>
            <w:spacing w:val="-1"/>
            <w:sz w:val="19"/>
            <w:lang w:val="en-US"/>
          </w:rPr>
          <w:t>.qld.gov.au</w:t>
        </w:r>
      </w:hyperlink>
      <w:r w:rsidRPr="00765999">
        <w:rPr>
          <w:rFonts w:ascii="Arial" w:eastAsia="Tahoma" w:hAnsi="Arial" w:cs="Arial"/>
          <w:color w:val="000000" w:themeColor="text1"/>
          <w:spacing w:val="-1"/>
          <w:sz w:val="19"/>
          <w:lang w:val="en-US"/>
        </w:rPr>
        <w:t xml:space="preserve"> </w:t>
      </w:r>
    </w:p>
    <w:p w14:paraId="4A21998C" w14:textId="77777777" w:rsidR="00765999" w:rsidRPr="00765999" w:rsidRDefault="00765999" w:rsidP="00765999">
      <w:pPr>
        <w:numPr>
          <w:ilvl w:val="0"/>
          <w:numId w:val="1"/>
        </w:numPr>
        <w:spacing w:before="60" w:after="31" w:line="274" w:lineRule="exact"/>
        <w:textAlignment w:val="baseline"/>
        <w:rPr>
          <w:rFonts w:ascii="Arial" w:eastAsia="Arial Narrow" w:hAnsi="Arial" w:cs="Arial"/>
          <w:color w:val="000000" w:themeColor="text1"/>
        </w:rPr>
      </w:pPr>
      <w:r w:rsidRPr="00765999">
        <w:rPr>
          <w:rFonts w:ascii="Arial" w:eastAsia="Arial Narrow" w:hAnsi="Arial" w:cs="Arial"/>
          <w:color w:val="000000" w:themeColor="text1"/>
          <w:lang w:val="en-US"/>
        </w:rPr>
        <w:t xml:space="preserve">for general enquiries call </w:t>
      </w:r>
      <w:r w:rsidRPr="00765999">
        <w:rPr>
          <w:rFonts w:ascii="Arial" w:eastAsia="Tahoma" w:hAnsi="Arial" w:cs="Arial"/>
          <w:color w:val="000000" w:themeColor="text1"/>
          <w:sz w:val="19"/>
          <w:lang w:val="en-US"/>
        </w:rPr>
        <w:t>1800 811 810</w:t>
      </w:r>
    </w:p>
    <w:p w14:paraId="2D1979C9" w14:textId="77777777" w:rsidR="00765999" w:rsidRDefault="00765999" w:rsidP="00765999">
      <w:pPr>
        <w:rPr>
          <w:rFonts w:ascii="Arial" w:hAnsi="Arial" w:cs="Arial"/>
          <w:color w:val="000000" w:themeColor="text1"/>
          <w:lang w:val="en-US"/>
        </w:rPr>
      </w:pPr>
    </w:p>
    <w:p w14:paraId="3C5FDFD7" w14:textId="30EC3A83" w:rsidR="00765999" w:rsidRPr="00765999" w:rsidRDefault="00765999" w:rsidP="00765999">
      <w:pPr>
        <w:rPr>
          <w:rFonts w:ascii="Arial" w:hAnsi="Arial" w:cs="Arial"/>
          <w:color w:val="000000" w:themeColor="text1"/>
          <w:lang w:val="en-US"/>
        </w:rPr>
      </w:pPr>
      <w:r>
        <w:rPr>
          <w:rFonts w:ascii="Arial" w:hAnsi="Arial" w:cs="Arial"/>
          <w:color w:val="000000" w:themeColor="text1"/>
          <w:lang w:val="en-US"/>
        </w:rPr>
        <w:t>Version 870_MARCH2021</w:t>
      </w:r>
    </w:p>
    <w:sectPr w:rsidR="00765999" w:rsidRPr="00765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E7605"/>
    <w:multiLevelType w:val="multilevel"/>
    <w:tmpl w:val="CA304A3A"/>
    <w:lvl w:ilvl="0">
      <w:numFmt w:val="bullet"/>
      <w:lvlText w:val="·"/>
      <w:lvlJc w:val="left"/>
      <w:pPr>
        <w:tabs>
          <w:tab w:val="left" w:pos="360"/>
        </w:tabs>
      </w:pPr>
      <w:rPr>
        <w:rFonts w:ascii="Symbol" w:eastAsia="Symbol" w:hAnsi="Symbol"/>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816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13"/>
    <w:rsid w:val="00344413"/>
    <w:rsid w:val="005A6135"/>
    <w:rsid w:val="00765999"/>
    <w:rsid w:val="00B92057"/>
    <w:rsid w:val="00D32730"/>
    <w:rsid w:val="00F55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13FB"/>
  <w15:chartTrackingRefBased/>
  <w15:docId w15:val="{E1836D29-C3A3-41E7-8903-12F6CC15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413"/>
    <w:rPr>
      <w:rFonts w:eastAsiaTheme="majorEastAsia" w:cstheme="majorBidi"/>
      <w:color w:val="272727" w:themeColor="text1" w:themeTint="D8"/>
    </w:rPr>
  </w:style>
  <w:style w:type="paragraph" w:styleId="Title">
    <w:name w:val="Title"/>
    <w:basedOn w:val="Normal"/>
    <w:next w:val="Normal"/>
    <w:link w:val="TitleChar"/>
    <w:uiPriority w:val="10"/>
    <w:qFormat/>
    <w:rsid w:val="00344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413"/>
    <w:pPr>
      <w:spacing w:before="160"/>
      <w:jc w:val="center"/>
    </w:pPr>
    <w:rPr>
      <w:i/>
      <w:iCs/>
      <w:color w:val="404040" w:themeColor="text1" w:themeTint="BF"/>
    </w:rPr>
  </w:style>
  <w:style w:type="character" w:customStyle="1" w:styleId="QuoteChar">
    <w:name w:val="Quote Char"/>
    <w:basedOn w:val="DefaultParagraphFont"/>
    <w:link w:val="Quote"/>
    <w:uiPriority w:val="29"/>
    <w:rsid w:val="00344413"/>
    <w:rPr>
      <w:i/>
      <w:iCs/>
      <w:color w:val="404040" w:themeColor="text1" w:themeTint="BF"/>
    </w:rPr>
  </w:style>
  <w:style w:type="paragraph" w:styleId="ListParagraph">
    <w:name w:val="List Paragraph"/>
    <w:basedOn w:val="Normal"/>
    <w:uiPriority w:val="34"/>
    <w:qFormat/>
    <w:rsid w:val="00344413"/>
    <w:pPr>
      <w:ind w:left="720"/>
      <w:contextualSpacing/>
    </w:pPr>
  </w:style>
  <w:style w:type="character" w:styleId="IntenseEmphasis">
    <w:name w:val="Intense Emphasis"/>
    <w:basedOn w:val="DefaultParagraphFont"/>
    <w:uiPriority w:val="21"/>
    <w:qFormat/>
    <w:rsid w:val="00344413"/>
    <w:rPr>
      <w:i/>
      <w:iCs/>
      <w:color w:val="0F4761" w:themeColor="accent1" w:themeShade="BF"/>
    </w:rPr>
  </w:style>
  <w:style w:type="paragraph" w:styleId="IntenseQuote">
    <w:name w:val="Intense Quote"/>
    <w:basedOn w:val="Normal"/>
    <w:next w:val="Normal"/>
    <w:link w:val="IntenseQuoteChar"/>
    <w:uiPriority w:val="30"/>
    <w:qFormat/>
    <w:rsid w:val="00344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413"/>
    <w:rPr>
      <w:i/>
      <w:iCs/>
      <w:color w:val="0F4761" w:themeColor="accent1" w:themeShade="BF"/>
    </w:rPr>
  </w:style>
  <w:style w:type="character" w:styleId="IntenseReference">
    <w:name w:val="Intense Reference"/>
    <w:basedOn w:val="DefaultParagraphFont"/>
    <w:uiPriority w:val="32"/>
    <w:qFormat/>
    <w:rsid w:val="00344413"/>
    <w:rPr>
      <w:b/>
      <w:bCs/>
      <w:smallCaps/>
      <w:color w:val="0F4761" w:themeColor="accent1" w:themeShade="BF"/>
      <w:spacing w:val="5"/>
    </w:rPr>
  </w:style>
  <w:style w:type="character" w:styleId="Hyperlink">
    <w:name w:val="Hyperlink"/>
    <w:basedOn w:val="DefaultParagraphFont"/>
    <w:uiPriority w:val="99"/>
    <w:unhideWhenUsed/>
    <w:rsid w:val="00765999"/>
    <w:rPr>
      <w:color w:val="467886" w:themeColor="hyperlink"/>
      <w:u w:val="single"/>
    </w:rPr>
  </w:style>
  <w:style w:type="character" w:styleId="UnresolvedMention">
    <w:name w:val="Unresolved Mention"/>
    <w:basedOn w:val="DefaultParagraphFont"/>
    <w:uiPriority w:val="99"/>
    <w:semiHidden/>
    <w:unhideWhenUsed/>
    <w:rsid w:val="0076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milies.qld.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Family Group Meetings Information for Service Providers</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Group Meetings Information for Service Providers</dc:title>
  <dc:subject>Child Safety Family Group Meetings</dc:subject>
  <dc:creator>Queenland Government</dc:creator>
  <cp:keywords>family;group;meetings;information;service;providers;care;children;safe;fgm</cp:keywords>
  <dc:description/>
  <cp:lastModifiedBy>Carol Leung</cp:lastModifiedBy>
  <cp:revision>1</cp:revision>
  <dcterms:created xsi:type="dcterms:W3CDTF">2025-07-20T23:21:00Z</dcterms:created>
  <dcterms:modified xsi:type="dcterms:W3CDTF">2025-07-20T23:52:00Z</dcterms:modified>
</cp:coreProperties>
</file>